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</w:rPr>
      </w:pPr>
      <w:r>
        <w:rPr/>
        <w:t>INFORMACJE DOTYCZĄCE PRZETWARZANIA DANYCH</w:t>
      </w:r>
    </w:p>
    <w:p>
      <w:pPr>
        <w:pStyle w:val="Standard"/>
        <w:jc w:val="center"/>
        <w:rPr>
          <w:rFonts w:ascii="Times New Roman" w:hAnsi="Times New Roman"/>
        </w:rPr>
      </w:pPr>
      <w:r>
        <w:rPr/>
        <w:t>(dodatek osłonowy)</w:t>
      </w:r>
    </w:p>
    <w:p>
      <w:pPr>
        <w:pStyle w:val="Standard"/>
        <w:jc w:val="center"/>
        <w:rPr>
          <w:rFonts w:ascii="Times New Roman" w:hAnsi="Times New Roman"/>
        </w:rPr>
      </w:pPr>
      <w:r>
        <w:rPr/>
      </w:r>
    </w:p>
    <w:p>
      <w:pPr>
        <w:pStyle w:val="Textbody"/>
        <w:spacing w:lineRule="auto" w:line="276"/>
        <w:jc w:val="both"/>
        <w:rPr>
          <w:rFonts w:ascii="Times New Roman" w:hAnsi="Times New Roman"/>
        </w:rPr>
      </w:pPr>
      <w:r>
        <w:rPr/>
        <w:t xml:space="preserve">Zgodnie z art. 13 ust.1 i 2  </w:t>
      </w:r>
      <w:r>
        <w:rPr>
          <w:rFonts w:cs="Calibri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zwanego dalej RODO (Dz. Urz. UE L 119.1 z 04.05.2016)</w:t>
      </w:r>
      <w:r>
        <w:rPr/>
        <w:t xml:space="preserve"> informuję, że: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1. Administratorem Pani/a danych osobowych jest: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-  Prezydent Miasta Oświęcim z siedzibą w Oświęcimiu przy ul. Zaborskiej 2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- Miejski Ośrodek Pomocy Społecznej w Oświęcimiu, ul. Jana III Sobieskiego 15B,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2. W sprawach dotyczących przetwarzania danych osobowych można się kontaktować z Inspektorem Ochrony Danych (IOD):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 xml:space="preserve">- pisemnie na adres siedziby administratora, tj. Prezydenta Miasta Oświęcim, e-mailem na adres: iod@oswiecim.um.gov.pl lub telefonicznie  </w:t>
      </w:r>
      <w:bookmarkStart w:id="0" w:name="page37R_mcid19"/>
      <w:bookmarkEnd w:id="0"/>
      <w:r>
        <w:rPr/>
        <w:t>pod nr 33/ 8429-307.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- pisemnie na adres siedziby administratora, tj. Miejskiego Ośrodka Pomocy Społecznej w Oświęcimiu, e-mailem na adres: andrzej.goytowski@oswiecim.biz lub telefonicznie pod nr 33/ 847 90 07.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bookmarkStart w:id="1" w:name="_GoBack"/>
      <w:bookmarkEnd w:id="1"/>
      <w:r>
        <w:rPr/>
        <w:t xml:space="preserve">3. Dane osobowe przetwarzane są </w:t>
      </w:r>
      <w:r>
        <w:rPr>
          <w:rFonts w:cs="Calibri"/>
        </w:rPr>
        <w:t>w celu ustalenia prawa do dodatku osłonowego, ustalenia jego wysokości i wypłacenia</w:t>
      </w:r>
      <w:bookmarkStart w:id="2" w:name="page3R_mcid7"/>
      <w:bookmarkEnd w:id="2"/>
      <w:r>
        <w:rPr>
          <w:rFonts w:cs="Calibri"/>
        </w:rPr>
        <w:t xml:space="preserve"> na podstawie art. 6 ust. 1 lit. c) RODO w związku z  Ustawą z dnia 17 grudnia 2021 r. o dodatku osłonowym oraz na podstawie art. 6 ust 1 lit. e) RODO w ramach sprawowania władzy publicznej powierzonej administratorowi</w:t>
      </w:r>
      <w:r>
        <w:rPr>
          <w:rFonts w:cs="Calibri" w:ascii="sans-serif" w:hAnsi="sans-serif"/>
          <w:sz w:val="27"/>
          <w:szCs w:val="22"/>
        </w:rPr>
        <w:t xml:space="preserve"> 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 xml:space="preserve">4. </w:t>
      </w:r>
      <w:r>
        <w:rPr>
          <w:rFonts w:cs="Calibri"/>
        </w:rPr>
        <w:t>Odbiorcami Pani/a danych osobowych mogą być m.in. operator pocztowy, bank, podmiot świadczący dla Administratora usługi prawne, organy publiczne i inni odbiorcy legitymujący się podstawą prawną w pozyskaniu danych osobowych.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5. Dane osobowe przechowywane będą przez okres przewidziany w przepisach prawa – rozporządzenie Prezesa Rady Ministrów w sprawie Instrukcji kancelaryjnej, jednolitych rzeczowych wykazów akt oraz instrukcji w sprawie organizacji i zakresu działania archiwów zakładowych –</w:t>
      </w:r>
      <w:r>
        <w:rPr>
          <w:color w:val="C9211E"/>
        </w:rPr>
        <w:t xml:space="preserve">  </w:t>
      </w:r>
      <w:r>
        <w:rPr/>
        <w:t>10</w:t>
      </w:r>
      <w:r>
        <w:rPr>
          <w:color w:val="C9211E"/>
        </w:rPr>
        <w:t xml:space="preserve"> </w:t>
      </w:r>
      <w:r>
        <w:rPr/>
        <w:t xml:space="preserve">lat </w:t>
      </w:r>
      <w:r>
        <w:rPr>
          <w:rFonts w:cs="Times New Roman"/>
        </w:rPr>
        <w:t>licząc od roku następującego po roku zakończenia Pani/a sprawy.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6. Osoby, których dane osobowe przetwarza Administrator, mają prawo do: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- dostępu do swoich danych oraz otrzymania ich kopii;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-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- ograniczenia lub wniesienia sprzeciwu wobec przetwarzania danych;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- wniesienia skargi do Prezesa UODO (na adres Urzędu Ochrony Danych Osobowych, ul. Stawki 2, 00-193 Warszawa).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 xml:space="preserve">7. </w:t>
      </w:r>
      <w:r>
        <w:rPr>
          <w:rFonts w:cs="Calibri"/>
        </w:rPr>
        <w:t>Wnioskowanie o dodatek osłonowy jest dobrowolne, jednakże aby ubiegać się o jego przyznanie wymagane jest podanie danych osobowych. Niepodanie danych osobowych spowoduje brak możliwości realizacji celu o którym mowa w pkt. 3 niniejszej klauzuli.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>8. Pani/Pana dane nie będą przetwarzane w sposób zautomatyzowany, w tym również w formie profilowania.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/>
        <w:t xml:space="preserve">9. </w:t>
      </w:r>
      <w:r>
        <w:rPr>
          <w:rFonts w:cs="Times New Roman"/>
        </w:rPr>
        <w:t>Dane nie są przekazywane do państw trzecich ani do organizacji międzynarodowych.</w:t>
      </w:r>
    </w:p>
    <w:p>
      <w:pPr>
        <w:pStyle w:val="Standard"/>
        <w:spacing w:lineRule="auto" w:line="276"/>
        <w:jc w:val="center"/>
        <w:rPr>
          <w:rFonts w:ascii="Times New Roman" w:hAnsi="Times New Roman" w:cs="Calibri"/>
          <w:b/>
          <w:b/>
        </w:rPr>
      </w:pPr>
      <w:r>
        <w:rPr>
          <w:rFonts w:cs="Calibri"/>
          <w:b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0" w:customStyle="1">
    <w:name w:val="WW8Num7z0"/>
    <w:qFormat/>
    <w:rPr>
      <w:rFonts w:cs="Times New Roman"/>
      <w:i w:val="false"/>
      <w:color w:val="000000"/>
      <w:lang w:val="en-US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Internetlink" w:customStyle="1">
    <w:name w:val="Hyperlink"/>
    <w:qFormat/>
    <w:rPr>
      <w:rFonts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7" w:customStyle="1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LibreOffice/7.1.3.2$Windows_X86_64 LibreOffice_project/47f78053abe362b9384784d31a6e56f8511eb1c1</Application>
  <AppVersion>15.0000</AppVersion>
  <Pages>1</Pages>
  <Words>431</Words>
  <Characters>2594</Characters>
  <CharactersWithSpaces>3013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2022-01-18T11:00:00Z</dcterms:created>
  <dc:creator>Andrzej Goytowski</dc:creator>
  <dc:description/>
  <dc:language>pl-PL</dc:language>
  <cp:lastModifiedBy/>
  <dcterms:modified xsi:type="dcterms:W3CDTF">2022-01-19T14:28:52Z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