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/>
          <w:b w:val="false"/>
          <w:bCs w:val="false"/>
        </w:rPr>
        <w:tab/>
        <w:tab/>
        <w:tab/>
        <w:tab/>
        <w:tab/>
        <w:tab/>
        <w:tab/>
        <w:t>Oświęcim, dnia 1</w:t>
      </w:r>
      <w:r>
        <w:rPr>
          <w:rFonts w:eastAsia="Times New Roman" w:cs="Arial"/>
          <w:b w:val="false"/>
          <w:bCs w:val="false"/>
          <w:color w:val="000000"/>
          <w:kern w:val="2"/>
          <w:sz w:val="24"/>
          <w:szCs w:val="24"/>
          <w:lang w:val="pl-PL" w:eastAsia="pl-PL" w:bidi="ar-SA"/>
        </w:rPr>
        <w:t>4 czerwca</w:t>
      </w:r>
      <w:r>
        <w:rPr>
          <w:rFonts w:cs="Arial"/>
          <w:b w:val="false"/>
          <w:bCs w:val="false"/>
        </w:rPr>
        <w:t xml:space="preserve"> 2022r.</w:t>
      </w:r>
    </w:p>
    <w:p>
      <w:pPr>
        <w:pStyle w:val="Normal"/>
        <w:rPr/>
      </w:pPr>
      <w:r>
        <w:rPr>
          <w:rFonts w:cs="Arial"/>
          <w:b w:val="false"/>
          <w:bCs w:val="false"/>
        </w:rPr>
        <w:t>Znak sprawy:</w:t>
        <w:tab/>
      </w:r>
    </w:p>
    <w:p>
      <w:pPr>
        <w:pStyle w:val="Normal"/>
        <w:rPr/>
      </w:pPr>
      <w:r>
        <w:rPr>
          <w:rFonts w:cs="Arial"/>
          <w:b w:val="false"/>
          <w:bCs w:val="false"/>
        </w:rPr>
        <w:t>GA.6721.11</w:t>
      </w:r>
      <w:r>
        <w:rPr>
          <w:rFonts w:cs="Arial"/>
          <w:b w:val="false"/>
          <w:bCs w:val="false"/>
        </w:rPr>
        <w:t>5</w:t>
      </w:r>
      <w:r>
        <w:rPr>
          <w:rFonts w:cs="Arial"/>
          <w:b w:val="false"/>
          <w:bCs w:val="false"/>
        </w:rPr>
        <w:t>.2.2022.II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/>
          <w:bCs w:val="false"/>
        </w:rPr>
        <w:t>O</w:t>
      </w:r>
      <w:r>
        <w:rPr>
          <w:rFonts w:cs="Arial"/>
          <w:bCs w:val="false"/>
        </w:rPr>
        <w:t>GŁOSZ</w:t>
      </w:r>
      <w:r>
        <w:rPr>
          <w:rFonts w:cs="Arial"/>
          <w:bCs w:val="false"/>
        </w:rPr>
        <w:t>ENIE</w:t>
      </w:r>
    </w:p>
    <w:p>
      <w:pPr>
        <w:pStyle w:val="Normal"/>
        <w:jc w:val="center"/>
        <w:rPr/>
      </w:pPr>
      <w:r>
        <w:rPr>
          <w:rFonts w:cs="Arial"/>
          <w:bCs w:val="false"/>
        </w:rPr>
        <w:t xml:space="preserve">o przystąpieniu do sporządzenia </w:t>
      </w:r>
      <w:r>
        <w:rPr>
          <w:rFonts w:cs="Arial"/>
          <w:b/>
        </w:rPr>
        <w:t xml:space="preserve">miejscowego planu zagospodarowania przestrzennego dla terenu położonego w Oświęcimiu </w:t>
      </w:r>
      <w:r>
        <w:rPr>
          <w:rFonts w:cs="Arial"/>
          <w:b/>
        </w:rPr>
        <w:t>w rejonie ulic Krasickiego i Szpitalnej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/>
        </w:rPr>
        <w:t xml:space="preserve"> </w:t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Na podstawie art. 17 pkt 1 ustawy z dnia 27 marca 2003r. o planowaniu i zagospodarowaniu przestrzennym (t.j. Dz. U. z 2022r. poz. 503 ze</w:t>
      </w:r>
      <w:r>
        <w:rPr>
          <w:rFonts w:cs="Arial"/>
          <w:bCs/>
          <w:color w:val="00000A"/>
        </w:rPr>
        <w:t xml:space="preserve"> zm.</w:t>
      </w:r>
      <w:r>
        <w:rPr>
          <w:rFonts w:cs="Arial"/>
          <w:color w:val="00000A"/>
        </w:rPr>
        <w:t>) oraz art. 39 ust. 1 ustawy z dnia 3 października 2008r. o udostępnianiu informacji o środowisku i jego ochronie, udziale społeczeństwa w ochronie środowiska oraz o ocenach oddziaływania na środowisko (t.j. Dz. U. z 2022r. poz. 1029) zawiadamiam o podjęciu przez Radę Miasta Oświęcim uchwały Nr XLVIII/76</w:t>
      </w:r>
      <w:r>
        <w:rPr>
          <w:rFonts w:cs="Arial"/>
          <w:color w:val="00000A"/>
        </w:rPr>
        <w:t>5</w:t>
      </w:r>
      <w:r>
        <w:rPr>
          <w:rFonts w:cs="Arial"/>
          <w:color w:val="00000A"/>
        </w:rPr>
        <w:t xml:space="preserve">/22 z dnia 27 kwietnia 2022r. w sprawie przystąpienia do sporządzenia miejscowego planu zagospodarowania przestrzennego. </w:t>
      </w:r>
    </w:p>
    <w:p>
      <w:pPr>
        <w:pStyle w:val="Normal"/>
        <w:jc w:val="both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 xml:space="preserve">Granice opracowania miejscowego planu zagospodarowania przestrzennego obejmują teren </w:t>
      </w:r>
      <w:r>
        <w:rPr>
          <w:rFonts w:cs="Arial"/>
          <w:color w:val="00000A"/>
        </w:rPr>
        <w:t>położony w Oświęcimiu w rejonie ul. Krasickiego i Szpitalnej</w:t>
      </w:r>
      <w:r>
        <w:rPr>
          <w:rFonts w:cs="Arial"/>
          <w:b w:val="false"/>
          <w:bCs w:val="false"/>
          <w:color w:val="00000A"/>
        </w:rPr>
        <w:t>, wsk</w:t>
      </w:r>
      <w:r>
        <w:rPr>
          <w:rFonts w:cs="Arial"/>
          <w:color w:val="00000A"/>
        </w:rPr>
        <w:t>azany na załączniku graficznym do w/w uchwały.</w:t>
      </w:r>
    </w:p>
    <w:p>
      <w:pPr>
        <w:pStyle w:val="Normal"/>
        <w:jc w:val="both"/>
        <w:rPr>
          <w:rFonts w:cs="Arial"/>
          <w:color w:val="00000A"/>
        </w:rPr>
      </w:pPr>
      <w:r>
        <w:rPr>
          <w:rFonts w:cs="Arial"/>
          <w:color w:val="00000A"/>
        </w:rPr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Zgodnie z art. 50, w związku z art. 46 pkt 1, ustawy z dnia 3 października 2008r. o udostępnianiu informacji o środowisku i jego ochronie, udziale społeczeństwa w ochronie środowiska oraz o ocenach oddziaływania na środowisko (t.j. Dz. U. z 2022r. poz. 1029) projekt miejscowego planu zagospodarowania przestrzennego wymaga przeprowadzenia strategicznej oceny oddziaływania na środowisko.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/>
          <w:color w:val="00000A"/>
        </w:rPr>
        <w:tab/>
        <w:t>Z niezbędną dokumentacją można zapoznać się w Wydziale Architektury i Urbanistyki Urzędu Miasta Oświęcim, ul. Jagiełły 23, pokój nr 22, w godzinach pracy Urzędu.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/>
          <w:sz w:val="24"/>
          <w:szCs w:val="24"/>
          <w:shd w:fill="FFFFFF" w:val="clear"/>
        </w:rPr>
        <w:tab/>
        <w:t xml:space="preserve">Zainteresowani mogą składać wnioski do wyżej wymienionej dokumentacji w formie pisemnej, ustnie do protokołu, za pomocą środków komunikacji elektronicznej, bez konieczności opatrywania ich bezpiecznym podpisem, w terminie do </w:t>
      </w:r>
      <w:r>
        <w:rPr>
          <w:rFonts w:cs="Arial"/>
          <w:b/>
          <w:bCs/>
          <w:sz w:val="24"/>
          <w:szCs w:val="24"/>
          <w:shd w:fill="FFFFFF" w:val="clear"/>
        </w:rPr>
        <w:t xml:space="preserve">15 lipca 2022r. </w:t>
      </w:r>
      <w:r>
        <w:rPr>
          <w:rFonts w:cs="Arial"/>
          <w:sz w:val="24"/>
          <w:szCs w:val="24"/>
          <w:shd w:fill="FFFFFF" w:val="clear"/>
        </w:rPr>
        <w:t>na adres: Urząd Miasta Oświęcim, ul. Zaborska 2, 32-600 Oświęcim lub na adres mailowy: sekretariat@um.oswiecim.pl</w:t>
      </w:r>
    </w:p>
    <w:p>
      <w:pPr>
        <w:pStyle w:val="Normal"/>
        <w:jc w:val="both"/>
        <w:rPr/>
      </w:pPr>
      <w:r>
        <w:rPr>
          <w:rFonts w:cs="Arial"/>
        </w:rPr>
        <w:tab/>
        <w:t>Wniosek powinien zawierać nazwisko, imię, nazwę i adres Wnioskodawcy, przedmiot wniosku oraz oznaczenie nieruchomości, której dotyczy.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/>
          <w:b w:val="false"/>
          <w:bCs w:val="false"/>
          <w:color w:val="00000A"/>
        </w:rPr>
        <w:t>Organem właściwym do rozpatrzenia wniosków jest Prezydent Miasta Oświęcim. Wnioski złożone po wyznaczonym terminie pozostaną bez rozpatrzenia.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Western"/>
        <w:shd w:val="clear" w:fill="FFFFFF"/>
        <w:spacing w:before="28" w:after="28"/>
        <w:rPr/>
      </w:pPr>
      <w:r>
        <w:rPr/>
      </w:r>
    </w:p>
    <w:p>
      <w:pPr>
        <w:pStyle w:val="Normal"/>
        <w:jc w:val="both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Klauzula informacyjna w przypadku zbierania danych osobowych od osoby, której dane dotyczą – art. 13 RODO</w:t>
      </w:r>
    </w:p>
    <w:p>
      <w:pPr>
        <w:pStyle w:val="Normal"/>
        <w:spacing w:before="0" w:after="113"/>
        <w:jc w:val="both"/>
        <w:rPr/>
      </w:pPr>
      <w:r>
        <w:rPr>
          <w:rFonts w:cs="Times New Roman"/>
          <w:sz w:val="20"/>
          <w:szCs w:val="20"/>
        </w:rPr>
        <w:t xml:space="preserve">Na podst.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RODO) – DZ.U.UE L119, w związku z </w:t>
      </w:r>
      <w:r>
        <w:rPr>
          <w:rFonts w:cs="Times New Roman"/>
          <w:bCs/>
          <w:sz w:val="20"/>
          <w:szCs w:val="20"/>
        </w:rPr>
        <w:t xml:space="preserve">art. 17a </w:t>
      </w:r>
      <w:r>
        <w:rPr>
          <w:rFonts w:cs="Times New Roman"/>
          <w:sz w:val="20"/>
          <w:szCs w:val="20"/>
        </w:rPr>
        <w:t>ustawy z dnia 27 marca 2003 r. o planowaniu i zagospodarowaniu przestrzennym,</w:t>
      </w:r>
      <w:r>
        <w:rPr>
          <w:rFonts w:cs="Times New Roman"/>
          <w:bCs/>
          <w:sz w:val="20"/>
          <w:szCs w:val="20"/>
        </w:rPr>
        <w:t xml:space="preserve"> informuję, że:</w:t>
      </w:r>
    </w:p>
    <w:tbl>
      <w:tblPr>
        <w:tblW w:w="9428" w:type="dxa"/>
        <w:jc w:val="left"/>
        <w:tblInd w:w="1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4"/>
        <w:gridCol w:w="7103"/>
      </w:tblGrid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Administrator Danych</w:t>
            </w:r>
          </w:p>
          <w:p>
            <w:pPr>
              <w:pStyle w:val="Zawartotabeli"/>
              <w:widowControl w:val="false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Administratorem Pani/Pana danych osobowych jest Prezydent Miasta Oświęcim,</w:t>
            </w:r>
          </w:p>
          <w:p>
            <w:pPr>
              <w:pStyle w:val="Zawartotabeli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siedzibą w Oświęcimiu przy ul. Zaborskiej 2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Inspektor Ochrony Danych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Kontakt: </w:t>
            </w:r>
            <w:r>
              <w:rPr>
                <w:sz w:val="20"/>
                <w:szCs w:val="20"/>
              </w:rPr>
              <w:t xml:space="preserve">iod@oswiecim.um.gov.pl, nr telefonu 33 </w:t>
            </w:r>
            <w:r>
              <w:rPr>
                <w:color w:val="000000"/>
                <w:sz w:val="20"/>
                <w:szCs w:val="20"/>
              </w:rPr>
              <w:t>84 -239-63 lub na adres siedziby administratora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Cele przetwarzania danych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Będziemy przetwarzać</w:t>
            </w:r>
            <w:r>
              <w:rPr>
                <w:sz w:val="20"/>
                <w:szCs w:val="20"/>
              </w:rPr>
              <w:t xml:space="preserve"> Pani/Pana </w:t>
            </w:r>
            <w:r>
              <w:rPr>
                <w:rFonts w:cs="Times New Roman"/>
                <w:color w:val="000000"/>
                <w:sz w:val="20"/>
                <w:szCs w:val="20"/>
              </w:rPr>
              <w:t>dane w celu rozpatrzenia wniosku/uwagi na potrzeby ww. projektu miejscowego planu zagospodarowania przestrzennego.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Będziemy przetwarzać </w:t>
            </w: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dane na podstawie art. 17 pkt 11-14, w związku z art. 18 ustawy z dnia 27 marca 2003 r. o planowaniu i zagospodarowaniu przestrzennym oraz § 12 pkt 16 rozporządzenia Ministra Infrastruktury z dnia 26 sierpnia 2003 roku w sprawie wymaganego zakresu projektu miejscowego planu zagospodarowania przestrzennego.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przechowywania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dane osobowe będą przechowywane przez okres wynikający z jednolitego rzeczowego wykazu akt.</w:t>
            </w:r>
          </w:p>
        </w:tc>
      </w:tr>
      <w:tr>
        <w:trPr>
          <w:trHeight w:val="380" w:hRule="atLeast"/>
        </w:trPr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Odbiorcy Twoich danych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color w:val="111111"/>
                <w:sz w:val="20"/>
                <w:szCs w:val="20"/>
              </w:rPr>
              <w:t xml:space="preserve"> dan</w:t>
            </w:r>
            <w:r>
              <w:rPr>
                <w:rFonts w:cs="Times New Roman"/>
                <w:sz w:val="20"/>
                <w:szCs w:val="20"/>
              </w:rPr>
              <w:t>e mogą zostać udostępnione wyłącznie podmiotom upoważnionym na podstawie przepisów prawa – Wojewodzie Małopolskiemu oraz projektantowi, na podstawie umowy powierzenia.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Twoje prawa związane z przetwarzaniem danych osobowych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Przysługują Pani/Panu następujące prawa związane z przetwarzaniem danych osobowych: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dostępu do swoich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do żądania sprostowania danych osobowych,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prawo ograniczenia przetwarzania.</w:t>
            </w:r>
          </w:p>
          <w:p>
            <w:pPr>
              <w:pStyle w:val="Normal"/>
              <w:widowControl w:val="false"/>
              <w:jc w:val="both"/>
              <w:rPr>
                <w:rFonts w:cs="Times New Roman"/>
                <w:color w:val="111111"/>
                <w:sz w:val="20"/>
                <w:szCs w:val="20"/>
              </w:rPr>
            </w:pPr>
            <w:r>
              <w:rPr>
                <w:rFonts w:cs="Times New Roman"/>
                <w:color w:val="111111"/>
                <w:sz w:val="20"/>
                <w:szCs w:val="20"/>
              </w:rPr>
              <w:t>W związku z przetwarzaniem danych osobowych uzyskanych w toku prowadzonych postępowań dotyczących sporządzania aktów planistycznych prawo, o którym mowa w art. 15 lit g RODO (jeżeli dane osobowe nie zostały zebrane od osoby, której dane dotyczą – wszelkie dostępne informacje o ich źródle) przysługuje, jeżeli nie wpływa na ochronę praw i wolności osoby, od której te dane pozyskano.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Prawo wniesienia skargi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W przypadku nieprawidłowości przy przetwarzaniu </w:t>
            </w:r>
            <w:r>
              <w:rPr>
                <w:sz w:val="20"/>
                <w:szCs w:val="20"/>
              </w:rPr>
              <w:t>Pani/Pana</w:t>
            </w:r>
            <w:r>
              <w:rPr>
                <w:rFonts w:cs="Times New Roman"/>
                <w:sz w:val="20"/>
                <w:szCs w:val="20"/>
              </w:rPr>
              <w:t xml:space="preserve"> danych osobowych, masz prawo do wniesienia skargi do organu nadzorczego zajmującego się ochroną danych osobowych, tj. Prezesa Urzędu Ochrony Danych Osobowych.</w:t>
            </w:r>
          </w:p>
        </w:tc>
      </w:tr>
      <w:tr>
        <w:trPr/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Informacja o konieczności podania danych</w:t>
            </w:r>
          </w:p>
        </w:tc>
        <w:tc>
          <w:tcPr>
            <w:tcW w:w="7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tLeast" w:line="100"/>
              <w:jc w:val="both"/>
              <w:rPr/>
            </w:pPr>
            <w:r>
              <w:rPr>
                <w:rFonts w:cs="Times New Roman"/>
                <w:color w:val="111111"/>
                <w:sz w:val="20"/>
                <w:szCs w:val="20"/>
              </w:rPr>
              <w:t xml:space="preserve">Podanie danych – imię, nazwisko i adres – jest obowiązkowe. </w:t>
            </w:r>
            <w:r>
              <w:rPr>
                <w:rFonts w:cs="Times New Roman"/>
                <w:sz w:val="20"/>
                <w:szCs w:val="20"/>
              </w:rPr>
              <w:t>W przypadku niepodania danych wniosek/uwaga nie będzie rozpatrywany.</w:t>
            </w:r>
          </w:p>
        </w:tc>
      </w:tr>
    </w:tbl>
    <w:p>
      <w:pPr>
        <w:pStyle w:val="Normal"/>
        <w:shd w:val="clear" w:fill="FFFFFF"/>
        <w:spacing w:before="28" w:after="28"/>
        <w:ind w:left="5529" w:right="0" w:hanging="0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Western"/>
        <w:shd w:val="clear" w:fill="FFFFFF"/>
        <w:spacing w:before="28" w:after="28"/>
        <w:ind w:left="5529" w:right="0" w:hanging="0"/>
        <w:rPr/>
      </w:pPr>
      <w:r>
        <w:rPr/>
      </w:r>
    </w:p>
    <w:p>
      <w:pPr>
        <w:pStyle w:val="Western"/>
        <w:shd w:val="clear" w:fill="FFFFFF"/>
        <w:spacing w:before="28" w:after="28"/>
        <w:ind w:left="5529" w:right="0" w:hanging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l-PL" w:eastAsia="pl-PL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Mocnowyrniony">
    <w:name w:val="Mocno wyróżniony"/>
    <w:basedOn w:val="DefaultParagraphFont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Wyrnienie">
    <w:name w:val="Wyróżnienie"/>
    <w:basedOn w:val="DefaultParagraphFont"/>
    <w:qFormat/>
    <w:rPr>
      <w:i/>
      <w:iCs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Odwiedzoneczeinternetowe">
    <w:name w:val="Odwiedzone łącze internetowe"/>
    <w:basedOn w:val="DefaultParagraphFont"/>
    <w:qFormat/>
    <w:rPr>
      <w:color w:val="800080"/>
      <w:u w:val="single"/>
    </w:rPr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Western">
    <w:name w:val="western"/>
    <w:basedOn w:val="Normal"/>
    <w:qFormat/>
    <w:pPr>
      <w:spacing w:before="28" w:after="28"/>
    </w:pPr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pPr>
      <w:spacing w:before="28" w:after="28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LibreOffice/7.1.3.2$Windows_X86_64 LibreOffice_project/47f78053abe362b9384784d31a6e56f8511eb1c1</Application>
  <AppVersion>15.0000</AppVersion>
  <Pages>2</Pages>
  <Words>670</Words>
  <Characters>4295</Characters>
  <CharactersWithSpaces>4947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2018-12-04T09:49:00Z</dcterms:created>
  <dc:creator>T61</dc:creator>
  <dc:description/>
  <dc:language>pl-PL</dc:language>
  <cp:lastModifiedBy/>
  <cp:lastPrinted>2022-06-14T09:54:22Z</cp:lastPrinted>
  <dcterms:modified xsi:type="dcterms:W3CDTF">2022-06-14T09:55:46Z</dcterms:modified>
  <cp:revision>29</cp:revision>
  <dc:subject/>
  <dc:title>Ogłoszenie o przystąpieniu do sporządzenia miejscowego planu zagospodarowania przestrzennego dla obszaru w rejonie ul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