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INFORMACJA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 dniu 20 września 2022 r. weszły w życie przepisy ustawy z dnia                               15 września 2022 r. o szczególnych rozwiązaniach w zakresie niektórych źródeł ciepła w związku z sytuacją na rynku paliw.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Na jej podstawie, o jednorazowy dodatek mogą się również ubiegać podmioty wrażliwe: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1) które ponoszą koszty zakupu węgla kamiennego, brykietu lub peletu zawierających co najmniej 85% węgla kamiennego, peletu drzewnego albo innego rodzaju biomasy, gazu skroplonego LPG albo oleju opałowego, wykorzystywanych na cele ogrzewania, w związku z wykonywaniem                        przez te podmioty ich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2) których główne źródło ciepła jest wpisane lub zgłoszone do centralnej ewidencji emisyjności budynków, o której mowa w art. 27a ust. 1 ustawy z dnia 21 listopada 2008 r. o wspieraniu termomodernizacji i remontów                                 oraz o centralnej ewidencji emisyjności budynków.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Dodatek dla podmiotów wrażliwych skierowany jest do podmiotów będących: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a) podmiotem udzielającym świadczeń opieki zdrowotnej finansowanych                      ze środków publicznych, w zakresie, w jakim zużywa ciepło na potrzeby udzielania tych świadczeń,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b) jednostką organizacyjną pomocy społecznej w rozumieniu art. 6 pkt 5 ustawy z dnia 12 marca 2004 r. o pomocy społecznej (Dz. U. z 2021 r. poz. 2268,                           z późn. zm.), w zakresie, w jakim zużywa ciepło na potrzeby świadczenia pomocy społecznej,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c) noclegownią albo ogrzewalnią, o których mowa w art. 48a ust. 3 albo 4 ustawy z dnia 12 marca 2004 r. o pomocy społecznej, w zakresie, w jakim zużywają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d) jednostką organizacyjną wspierania rodziny i systemu pieczy zastępczej                   w rozumieniu art. 2 ust. 3 ustawy z dnia 9 czerwca 2011 r. o wspieraniu rodziny i systemie pieczy zastępczej (Dz. U. z 2022 r. poz. 447 i 1700), w zakresie,                     w jakim zużywa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e) podmiotem systemu oświaty, o którym mowa w art. 2 ustawy z dnia                       14 grudnia 2016 r. – Prawo oświatowe (Dz. U. z 2021 r. poz. 1082, z późn. zm.), w zakresie, w jakim zużywa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f) podmiotem tworzącym system szkolnictwa wyższego i nauki, o którym mowa w art. 7 ust. 1 pkt 1–7 ustawy z dnia 20 lipca 2018 r. – Prawo o szkolnictwie wyższym i nauce (Dz. U. z 2022 r. poz. 574, z późn. zm.), w zakresie, w jakim zużywa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g) podmiotem prowadzącym żłobek lub klub dziecięcy, a także dziennym opiekunem, o których mowa w art. 2 ust. 1 ustawy z dnia 4 lutego 2011 r.                       o opiece nad dziećmi w wieku do lat 3 (Dz. U. z 2022 r. poz. 1324 i 1383),                  w zakresie, w jakim zużywają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h) kościołem lub innym związkiem wyznaniowym, o których mowa w art. 2 pkt 1 ustawy z dnia 17 maja 1989 r. o gwarancjach wolności sumienia i wyznania (Dz. U. z 2022 r. poz. 1435 i 1700), w zakresie, w jakim zużywa ciepło                          na potrzeby działalności niegospodarczej,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i) podmiotem prowadzącym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j) podmiotem prowadzącym działalność archiwalną, o której mowa w art. 22 ustawy z dnia 14 lipca 1983 r. o narodowym zasobie archiwalnym i archiwach (Dz. U. z 2020 r. poz. 164), w zakresie, w jakim zużywa ciepło na potrzeby tej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k) ochotniczą strażą pożarną w rozumieniu art. 1 ust. 1 ustawy z dnia 17 grudnia 2021 r. o ochotniczych strażach pożarnych (Dz. U. poz. 2490 oraz z 2022 r.                    poz. 1301), w zakresie, w jakim zużywa ciepło na potrzeby realizacji zadań określonych w tej ustawie,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l) placówką zapewniającą całodobową opiekę osobom niepełnosprawnym, przewlekle chorym lub osobom w podeszłym wieku, o której mowa w art. 67                 i art. 69 ustawy z dnia 12 marca 2004 r. o pomocy społecznej, w zakresie,                       w jakim zużywa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m) rodzinnym domem pomocy, o którym mowa w art. 52 ust. 2 ustawy z dnia 12 marca 2004 r. o pomocy społecznej, albo mieszkaniem chronionym,                        o którym mowa w art. 53 tej ustawy, w zakresie, w jakim zużywają ciepło                    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n) centrum integracji społecznej, o którym mowa w art. 3 ustawy z dnia                           13 czerwca 2003 r. o zatrudnieniu socjalnym (Dz. U. z 2020 r. poz. 176                            oraz z 2022 r. poz. 218 i 1812), w zakresie, w jakim zużywa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o) klubem integracji społecznej, o którym mowa w art. 18 ustawy z dnia                       13 czerwca 2003 r. o zatrudnieniu socjalnym, w zakresie, w jakim zużywa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p) warsztatem terapii zajęciowej w rozumieniu art. 10a ust. 1 ustawy z dnia                       27 sierpnia 1997 r. o rehabilitacji zawodowej i społecznej oraz zatrudnianiu osób niepełnosprawnych (Dz. U. z 2021 r. poz. 573 i 1981 oraz z 2022 r.                        poz. 558, 1700 i 1812) albo zakładem aktywności zawodowej, o którym mowa w art. 29 ust. 1 tej ustawy, w zakresie, w jakim zużywają ciepło na potrzeby podstawowej działalności,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q) organizacją pozarządową w rozumieniu art. 3 ust. 2 ustawy z dnia                                24 kwietnia 2003 r. o działalności pożytku publicznego i o wolontariacie                       (Dz. U. z 2022 r. poz. 1327, 1265 i 1812) albo podmiotem, o którym mowa                      w art. 3 ust. 3 tej ustawy, w zakresie, w jakim zużywają ciepło na potrzeby działalności pożytku publicznego,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r) spółdzielnią socjalną w rozumieniu art. 2 ustawy z dnia 27 kwietnia 2006 r.                 o spółdzielniach socjalnych (Dz. U. z 2020 r. poz. 2085 oraz z 2022 r.                         poz. 1812), w zakresie, w jakim zużywa ciepło na potrzeby podstawowej działalności.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Dodatek dla podmiotów wrażliwych przyznawany i wypłacany będzie                         na podstawie złożonego wniosku.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Dodatek wyniesie 40 proc. różnicy między zakładanymi średnimi rocznymi kosztami zakupu paliwa wykorzystywanego na potrzeby ogrzewania, kupionego w 2022 r., a uśrednionymi kosztami zakupu z ostatnich dwóch lat.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Wniosek o wypłatę dodatku dla podmiotów wrażliwych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składa osoba albo osoby uprawnione do reprezentowania podmiotu wrażliwego,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składa się w terminie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do dnia 30 listopada 2022 r.,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a złożony po dniu 30 listopada 2022 r. pozostawia się bez rozpoznania. W przypadku pozytywnej weryfikacji wniosku o wyp</w:t>
      </w:r>
      <w:r>
        <w:rPr>
          <w:rFonts w:ascii="Times New Roman" w:hAnsi="Times New Roman"/>
          <w:sz w:val="28"/>
          <w:szCs w:val="28"/>
        </w:rPr>
        <w:t xml:space="preserve">łatę dodatku dla podmiotów wrażliwych organ wypłacający zatwierdza wniosek i dokonuje wypłaty dodatku dla podmiotów wrażliwych w terminie miesiąca od dnia otrzymania prawidłowo sporządzonego wniosku, 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podlega weryfikacji w zakresie zgłoszenia lub wpisania głównego źródła ciepła do CEEB, a także pod względem jego wysokości, prawidłowości dokonanych obliczeń i kompletności wymaganych dokumentów                          oraz prawidłowej reprezentacji.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Na stronie Urzędu Miasta publikujemy wzór wniosku o wypłatę dodatku  dla podmiotu wrażliwego, instruktaż jak wypełnić wniosek oraz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arkusz do obliczania dodatku,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który znajduje się na stronie internetowej Ministerstwa Klimatu i Środowiska. 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720209"/>
    <w:rPr>
      <w:color w:val="0000FF"/>
      <w:u w:val="single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B35C-FE89-4E2E-8C47-2E1D049B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LibreOffice/7.3.0.3$Windows_X86_64 LibreOffice_project/0f246aa12d0eee4a0f7adcefbf7c878fc2238db3</Application>
  <AppVersion>15.0000</AppVersion>
  <Pages>4</Pages>
  <Words>1096</Words>
  <Characters>5739</Characters>
  <CharactersWithSpaces>7445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2022-10-05T21:27:00Z</dcterms:created>
  <dc:creator>EWUSIA</dc:creator>
  <dc:description/>
  <dc:language>pl-PL</dc:language>
  <cp:lastModifiedBy/>
  <dcterms:modified xsi:type="dcterms:W3CDTF">2022-10-06T08:37:11Z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