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Nagwek11"/>
        <w:ind w:left="-567" w:right="-569" w:hanging="0"/>
        <w:jc w:val="center"/>
        <w:rPr>
          <w:rFonts w:ascii="Calibri" w:hAnsi="Calibri" w:cs="Calibri" w:asciiTheme="minorHAnsi" w:cstheme="minorHAnsi" w:hAnsiTheme="minorHAnsi"/>
          <w:b/>
          <w:b/>
          <w:sz w:val="24"/>
        </w:rPr>
      </w:pPr>
      <w:r>
        <w:rPr>
          <w:rFonts w:cs="Calibri" w:ascii="Calibri" w:hAnsi="Calibri" w:asciiTheme="minorHAnsi" w:cstheme="minorHAnsi" w:hAnsiTheme="minorHAnsi"/>
          <w:b/>
          <w:sz w:val="24"/>
        </w:rPr>
        <w:t>Formularz do składania uwag do projektu</w:t>
      </w:r>
    </w:p>
    <w:p>
      <w:pPr>
        <w:pStyle w:val="Normal"/>
        <w:spacing w:lineRule="auto" w:line="276"/>
        <w:ind w:right="-569" w:hanging="0"/>
        <w:jc w:val="center"/>
        <w:rPr>
          <w:rFonts w:ascii="Calibri" w:hAnsi="Calibri" w:cs="Calibri" w:asciiTheme="minorHAnsi" w:cstheme="minorHAnsi" w:hAnsiTheme="minorHAnsi"/>
        </w:rPr>
      </w:pPr>
      <w:r>
        <w:rPr>
          <w:rFonts w:eastAsia="Times New Roman" w:cs="Calibri" w:ascii="Calibri" w:hAnsi="Calibri" w:asciiTheme="minorHAnsi" w:cstheme="minorHAnsi" w:hAnsiTheme="minorHAnsi"/>
          <w:b/>
          <w:spacing w:val="-10"/>
          <w:kern w:val="2"/>
          <w:sz w:val="24"/>
          <w:szCs w:val="56"/>
        </w:rPr>
        <w:t xml:space="preserve">aktualizacji </w:t>
      </w:r>
      <w:r>
        <w:rPr>
          <w:rFonts w:eastAsia="Times New Roman" w:cs="Calibri" w:ascii="Calibri" w:hAnsi="Calibri" w:asciiTheme="minorHAnsi" w:cstheme="minorHAnsi" w:hAnsiTheme="minorHAnsi"/>
          <w:b/>
          <w:spacing w:val="-10"/>
          <w:kern w:val="2"/>
          <w:sz w:val="24"/>
          <w:szCs w:val="56"/>
        </w:rPr>
        <w:t>Strategii IIT Aglomeracji Oświęcimskiej na lata 2021-2027</w:t>
      </w:r>
    </w:p>
    <w:p>
      <w:pPr>
        <w:pStyle w:val="Normal"/>
        <w:spacing w:lineRule="auto" w:line="276"/>
        <w:ind w:left="-567" w:right="-569" w:hanging="0"/>
        <w:jc w:val="both"/>
        <w:rPr>
          <w:rFonts w:ascii="Calibri" w:hAnsi="Calibri" w:cs="Calibri" w:asciiTheme="minorHAnsi" w:cstheme="minorHAnsi" w:hAnsiTheme="minorHAnsi"/>
          <w:szCs w:val="24"/>
        </w:rPr>
      </w:pPr>
      <w:r>
        <w:rPr>
          <w:rFonts w:cs="Calibri" w:cstheme="minorHAnsi" w:ascii="Calibri" w:hAnsi="Calibri"/>
          <w:szCs w:val="24"/>
        </w:rPr>
      </w:r>
    </w:p>
    <w:p>
      <w:pPr>
        <w:pStyle w:val="Normal"/>
        <w:spacing w:lineRule="auto" w:line="276"/>
        <w:ind w:left="-567" w:right="-569" w:hanging="0"/>
        <w:jc w:val="both"/>
        <w:rPr>
          <w:rFonts w:ascii="Calibri" w:hAnsi="Calibri" w:cs="Calibri" w:asciiTheme="minorHAnsi" w:cstheme="minorHAnsi" w:hAnsiTheme="minorHAnsi"/>
          <w:szCs w:val="24"/>
        </w:rPr>
      </w:pPr>
      <w:r>
        <w:rPr>
          <w:rFonts w:cs="Calibri" w:ascii="Calibri" w:hAnsi="Calibri" w:asciiTheme="minorHAnsi" w:cstheme="minorHAnsi" w:hAnsiTheme="minorHAnsi"/>
          <w:szCs w:val="24"/>
        </w:rPr>
        <w:t>Uwagi/propozycje w ramach konsultacji społecznych będą przyjmowane wyłącznie na niniejszym formularzu lub na jego wersji elektronicznej:</w:t>
      </w:r>
    </w:p>
    <w:p>
      <w:pPr>
        <w:pStyle w:val="Normal"/>
        <w:spacing w:lineRule="auto" w:line="276"/>
        <w:ind w:left="-567" w:right="-569" w:hanging="0"/>
        <w:jc w:val="both"/>
        <w:rPr/>
      </w:pPr>
      <w:hyperlink r:id="rId2">
        <w:r>
          <w:rPr>
            <w:rStyle w:val="Czeinternetowe"/>
          </w:rPr>
          <w:t>https://ankieta.deltapartner.org.pl/iii_oswiecim-zmiana_konsultacje</w:t>
        </w:r>
      </w:hyperlink>
    </w:p>
    <w:p>
      <w:pPr>
        <w:pStyle w:val="Normal"/>
        <w:spacing w:lineRule="auto" w:line="276"/>
        <w:ind w:left="-567" w:right="-569" w:hanging="0"/>
        <w:jc w:val="both"/>
        <w:rPr>
          <w:rFonts w:ascii="Calibri" w:hAnsi="Calibri" w:cs="Calibri" w:asciiTheme="minorHAnsi" w:cstheme="minorHAnsi" w:hAnsiTheme="minorHAnsi"/>
          <w:szCs w:val="24"/>
        </w:rPr>
      </w:pPr>
      <w:r>
        <w:rPr>
          <w:rFonts w:cs="Calibri" w:ascii="Calibri" w:hAnsi="Calibri" w:asciiTheme="minorHAnsi" w:cstheme="minorHAnsi" w:hAnsiTheme="minorHAnsi"/>
          <w:szCs w:val="24"/>
        </w:rPr>
        <w:t>Uwagi zgłoszone w ramach konsultacji społecznych w inny sposób niż wskazany powyżej zostaną automatycznie odrzucone.</w:t>
      </w:r>
    </w:p>
    <w:p>
      <w:pPr>
        <w:pStyle w:val="Normal"/>
        <w:spacing w:lineRule="auto" w:line="276"/>
        <w:ind w:left="-567" w:right="-569" w:hanging="0"/>
        <w:jc w:val="both"/>
        <w:rPr>
          <w:rFonts w:ascii="Calibri" w:hAnsi="Calibri" w:cs="Calibri" w:asciiTheme="minorHAnsi" w:cstheme="minorHAnsi" w:hAnsiTheme="minorHAnsi"/>
          <w:sz w:val="4"/>
        </w:rPr>
      </w:pPr>
      <w:r>
        <w:rPr>
          <w:rFonts w:cs="Calibri" w:cstheme="minorHAnsi" w:ascii="Calibri" w:hAnsi="Calibri"/>
          <w:sz w:val="4"/>
        </w:rPr>
      </w:r>
    </w:p>
    <w:tbl>
      <w:tblPr>
        <w:tblW w:w="10240" w:type="dxa"/>
        <w:jc w:val="left"/>
        <w:tblInd w:w="-577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410"/>
        <w:gridCol w:w="3673"/>
        <w:gridCol w:w="2594"/>
        <w:gridCol w:w="3562"/>
      </w:tblGrid>
      <w:tr>
        <w:trPr>
          <w:trHeight w:val="345" w:hRule="atLeast"/>
        </w:trPr>
        <w:tc>
          <w:tcPr>
            <w:tcW w:w="410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color="auto" w:fill="F2F2F2" w:val="clear"/>
            <w:vAlign w:val="center"/>
          </w:tcPr>
          <w:p>
            <w:pPr>
              <w:pStyle w:val="Wcicietrecitekstu"/>
              <w:widowControl w:val="false"/>
              <w:snapToGrid w:val="false"/>
              <w:spacing w:lineRule="auto" w:line="240" w:before="0" w:after="0"/>
              <w:ind w:left="-534" w:right="-596" w:hanging="0"/>
              <w:jc w:val="center"/>
              <w:rPr>
                <w:rFonts w:ascii="Calibri" w:hAnsi="Calibri" w:cs="Calibri" w:asciiTheme="minorHAnsi" w:cstheme="minorHAnsi" w:hAnsiTheme="minorHAnsi"/>
                <w:color w:val="FFFFFF"/>
                <w:szCs w:val="24"/>
              </w:rPr>
            </w:pPr>
            <w:r>
              <w:rPr>
                <w:rFonts w:cs="Calibri" w:cstheme="minorHAnsi" w:ascii="Calibri" w:hAnsi="Calibri"/>
                <w:color w:val="FFFFFF"/>
                <w:szCs w:val="24"/>
              </w:rPr>
            </w:r>
          </w:p>
        </w:tc>
        <w:tc>
          <w:tcPr>
            <w:tcW w:w="9829" w:type="dxa"/>
            <w:gridSpan w:val="3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color="auto" w:fill="F2F2F2" w:val="clear"/>
            <w:vAlign w:val="center"/>
          </w:tcPr>
          <w:p>
            <w:pPr>
              <w:pStyle w:val="Wcicietrecitekstu"/>
              <w:widowControl w:val="false"/>
              <w:spacing w:lineRule="auto" w:line="240" w:before="0" w:after="0"/>
              <w:ind w:left="0" w:hanging="0"/>
              <w:jc w:val="center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</w:rPr>
              <w:t xml:space="preserve">Aktualizacja </w:t>
            </w:r>
            <w:r>
              <w:rPr>
                <w:rFonts w:cs="Calibri" w:ascii="Calibri" w:hAnsi="Calibri" w:asciiTheme="minorHAnsi" w:cstheme="minorHAnsi" w:hAnsiTheme="minorHAnsi"/>
              </w:rPr>
              <w:t>Strategi</w:t>
            </w:r>
            <w:r>
              <w:rPr>
                <w:rFonts w:cs="Calibri" w:ascii="Calibri" w:hAnsi="Calibri" w:asciiTheme="minorHAnsi" w:cstheme="minorHAnsi" w:hAnsiTheme="minorHAnsi"/>
              </w:rPr>
              <w:t>i</w:t>
            </w:r>
            <w:r>
              <w:rPr>
                <w:rFonts w:cs="Calibri" w:ascii="Calibri" w:hAnsi="Calibri" w:asciiTheme="minorHAnsi" w:cstheme="minorHAnsi" w:hAnsiTheme="minorHAnsi"/>
              </w:rPr>
              <w:t xml:space="preserve"> IIT Aglomeracji Oświęcimskiej 2021-2027</w:t>
            </w:r>
          </w:p>
        </w:tc>
      </w:tr>
      <w:tr>
        <w:trPr>
          <w:trHeight w:val="345" w:hRule="atLeast"/>
        </w:trPr>
        <w:tc>
          <w:tcPr>
            <w:tcW w:w="410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color="auto" w:fill="9CC2E5" w:themeFill="accent1" w:themeFillTint="99" w:val="clear"/>
            <w:vAlign w:val="center"/>
          </w:tcPr>
          <w:p>
            <w:pPr>
              <w:pStyle w:val="Wcicietrecitekstu"/>
              <w:widowControl w:val="false"/>
              <w:spacing w:lineRule="auto" w:line="240" w:before="0" w:after="0"/>
              <w:ind w:left="-534" w:right="-596" w:hanging="0"/>
              <w:jc w:val="center"/>
              <w:rPr>
                <w:rFonts w:ascii="Calibri" w:hAnsi="Calibri" w:cs="Calibri" w:asciiTheme="minorHAnsi" w:cstheme="minorHAnsi" w:hAnsiTheme="minorHAnsi"/>
                <w:color w:val="FFFFFF"/>
                <w:szCs w:val="24"/>
              </w:rPr>
            </w:pPr>
            <w:r>
              <w:rPr>
                <w:rFonts w:cs="Calibri" w:ascii="Calibri" w:hAnsi="Calibri" w:asciiTheme="minorHAnsi" w:cstheme="minorHAnsi" w:hAnsiTheme="minorHAnsi"/>
                <w:color w:val="FFFFFF"/>
                <w:szCs w:val="24"/>
              </w:rPr>
              <w:t>Lp.</w:t>
            </w:r>
          </w:p>
        </w:tc>
        <w:tc>
          <w:tcPr>
            <w:tcW w:w="3673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color="auto" w:fill="9CC2E5" w:themeFill="accent1" w:themeFillTint="99" w:val="clear"/>
            <w:vAlign w:val="center"/>
          </w:tcPr>
          <w:p>
            <w:pPr>
              <w:pStyle w:val="Wcicietrecitekstu"/>
              <w:widowControl w:val="false"/>
              <w:spacing w:lineRule="auto" w:line="240" w:before="0" w:after="0"/>
              <w:ind w:left="0" w:hanging="0"/>
              <w:jc w:val="center"/>
              <w:rPr>
                <w:rFonts w:ascii="Calibri" w:hAnsi="Calibri" w:cs="Calibri" w:asciiTheme="minorHAnsi" w:cstheme="minorHAnsi" w:hAnsiTheme="minorHAnsi"/>
                <w:color w:val="FFFFFF"/>
                <w:szCs w:val="24"/>
              </w:rPr>
            </w:pPr>
            <w:r>
              <w:rPr>
                <w:rFonts w:cs="Calibri" w:ascii="Calibri" w:hAnsi="Calibri" w:asciiTheme="minorHAnsi" w:cstheme="minorHAnsi" w:hAnsiTheme="minorHAnsi"/>
                <w:color w:val="FFFFFF"/>
                <w:szCs w:val="24"/>
              </w:rPr>
              <w:t>Część dokumentu, do którego odnosi się uwaga (rozdział/ punkt/ strona)</w:t>
            </w:r>
          </w:p>
        </w:tc>
        <w:tc>
          <w:tcPr>
            <w:tcW w:w="2594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color="auto" w:fill="9CC2E5" w:themeFill="accent1" w:themeFillTint="99" w:val="clear"/>
            <w:vAlign w:val="center"/>
          </w:tcPr>
          <w:p>
            <w:pPr>
              <w:pStyle w:val="Wcicietrecitekstu"/>
              <w:widowControl w:val="false"/>
              <w:spacing w:lineRule="auto" w:line="240" w:before="0" w:after="0"/>
              <w:ind w:left="0" w:hanging="0"/>
              <w:jc w:val="center"/>
              <w:rPr>
                <w:rFonts w:ascii="Calibri" w:hAnsi="Calibri" w:cs="Calibri" w:asciiTheme="minorHAnsi" w:cstheme="minorHAnsi" w:hAnsiTheme="minorHAnsi"/>
                <w:color w:val="FFFFFF"/>
                <w:szCs w:val="24"/>
              </w:rPr>
            </w:pPr>
            <w:r>
              <w:rPr>
                <w:rFonts w:cs="Calibri" w:ascii="Calibri" w:hAnsi="Calibri" w:asciiTheme="minorHAnsi" w:cstheme="minorHAnsi" w:hAnsiTheme="minorHAnsi"/>
                <w:color w:val="FFFFFF"/>
                <w:szCs w:val="24"/>
              </w:rPr>
              <w:t>Propozycja zmiany</w:t>
            </w:r>
          </w:p>
        </w:tc>
        <w:tc>
          <w:tcPr>
            <w:tcW w:w="3562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color="auto" w:fill="9CC2E5" w:themeFill="accent1" w:themeFillTint="99" w:val="clear"/>
            <w:vAlign w:val="center"/>
          </w:tcPr>
          <w:p>
            <w:pPr>
              <w:pStyle w:val="Wcicietrecitekstu"/>
              <w:widowControl w:val="false"/>
              <w:spacing w:lineRule="auto" w:line="240" w:before="0" w:after="0"/>
              <w:ind w:left="0" w:hanging="0"/>
              <w:jc w:val="center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  <w:color w:val="FFFFFF"/>
                <w:szCs w:val="24"/>
              </w:rPr>
              <w:t>Uzasadnienie</w:t>
            </w:r>
          </w:p>
        </w:tc>
      </w:tr>
      <w:tr>
        <w:trPr>
          <w:trHeight w:val="851" w:hRule="atLeast"/>
        </w:trPr>
        <w:tc>
          <w:tcPr>
            <w:tcW w:w="410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color="auto" w:fill="auto" w:val="clear"/>
            <w:vAlign w:val="center"/>
          </w:tcPr>
          <w:p>
            <w:pPr>
              <w:pStyle w:val="Wcicietrecitekstu"/>
              <w:widowControl w:val="false"/>
              <w:snapToGrid w:val="false"/>
              <w:spacing w:lineRule="auto" w:line="240" w:before="0" w:after="0"/>
              <w:ind w:left="-14" w:right="-596" w:hanging="0"/>
              <w:rPr>
                <w:rFonts w:ascii="Calibri" w:hAnsi="Calibri" w:cs="Calibri" w:asciiTheme="minorHAnsi" w:cstheme="minorHAnsi" w:hAnsiTheme="minorHAnsi"/>
                <w:color w:val="FFFFFF"/>
                <w:szCs w:val="24"/>
              </w:rPr>
            </w:pPr>
            <w:r>
              <w:rPr>
                <w:rFonts w:cs="Calibri" w:cstheme="minorHAnsi" w:ascii="Calibri" w:hAnsi="Calibri"/>
                <w:color w:val="FFFFFF"/>
                <w:szCs w:val="24"/>
              </w:rPr>
            </w:r>
          </w:p>
        </w:tc>
        <w:tc>
          <w:tcPr>
            <w:tcW w:w="3673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color="auto" w:fill="auto" w:val="clear"/>
            <w:vAlign w:val="center"/>
          </w:tcPr>
          <w:p>
            <w:pPr>
              <w:pStyle w:val="Wcicietrecitekstu"/>
              <w:widowControl w:val="false"/>
              <w:snapToGrid w:val="false"/>
              <w:spacing w:lineRule="auto" w:line="240" w:before="0" w:after="0"/>
              <w:ind w:left="0" w:hanging="0"/>
              <w:rPr>
                <w:rFonts w:ascii="Calibri" w:hAnsi="Calibri" w:cs="Calibri" w:asciiTheme="minorHAnsi" w:cstheme="minorHAnsi" w:hAnsiTheme="minorHAnsi"/>
                <w:szCs w:val="24"/>
              </w:rPr>
            </w:pPr>
            <w:r>
              <w:rPr>
                <w:rFonts w:cs="Calibri" w:cstheme="minorHAnsi" w:ascii="Calibri" w:hAnsi="Calibri"/>
                <w:szCs w:val="24"/>
              </w:rPr>
            </w:r>
          </w:p>
        </w:tc>
        <w:tc>
          <w:tcPr>
            <w:tcW w:w="2594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color="auto" w:fill="auto" w:val="clear"/>
            <w:vAlign w:val="center"/>
          </w:tcPr>
          <w:p>
            <w:pPr>
              <w:pStyle w:val="Wcicietrecitekstu"/>
              <w:widowControl w:val="false"/>
              <w:snapToGrid w:val="false"/>
              <w:spacing w:lineRule="auto" w:line="240" w:before="0" w:after="0"/>
              <w:ind w:left="-14" w:hanging="0"/>
              <w:rPr>
                <w:rFonts w:ascii="Calibri" w:hAnsi="Calibri" w:cs="Calibri" w:asciiTheme="minorHAnsi" w:cstheme="minorHAnsi" w:hAnsiTheme="minorHAnsi"/>
                <w:szCs w:val="24"/>
              </w:rPr>
            </w:pPr>
            <w:r>
              <w:rPr>
                <w:rFonts w:cs="Calibri" w:cstheme="minorHAnsi" w:ascii="Calibri" w:hAnsi="Calibri"/>
                <w:szCs w:val="24"/>
              </w:rPr>
            </w:r>
          </w:p>
        </w:tc>
        <w:tc>
          <w:tcPr>
            <w:tcW w:w="3562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color="auto" w:fill="auto" w:val="clear"/>
            <w:vAlign w:val="center"/>
          </w:tcPr>
          <w:p>
            <w:pPr>
              <w:pStyle w:val="Wcicietrecitekstu"/>
              <w:widowControl w:val="false"/>
              <w:snapToGrid w:val="false"/>
              <w:spacing w:lineRule="auto" w:line="240" w:before="0" w:after="0"/>
              <w:ind w:left="-14" w:hanging="0"/>
              <w:rPr>
                <w:rFonts w:ascii="Calibri" w:hAnsi="Calibri" w:cs="Calibri" w:asciiTheme="minorHAnsi" w:cstheme="minorHAnsi" w:hAnsiTheme="minorHAnsi"/>
                <w:szCs w:val="24"/>
              </w:rPr>
            </w:pPr>
            <w:r>
              <w:rPr>
                <w:rFonts w:cs="Calibri" w:cstheme="minorHAnsi" w:ascii="Calibri" w:hAnsi="Calibri"/>
                <w:szCs w:val="24"/>
              </w:rPr>
            </w:r>
          </w:p>
        </w:tc>
      </w:tr>
      <w:tr>
        <w:trPr>
          <w:trHeight w:val="851" w:hRule="atLeast"/>
        </w:trPr>
        <w:tc>
          <w:tcPr>
            <w:tcW w:w="410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color="auto" w:fill="auto" w:val="clear"/>
            <w:vAlign w:val="center"/>
          </w:tcPr>
          <w:p>
            <w:pPr>
              <w:pStyle w:val="Wcicietrecitekstu"/>
              <w:widowControl w:val="false"/>
              <w:snapToGrid w:val="false"/>
              <w:spacing w:lineRule="auto" w:line="240" w:before="0" w:after="0"/>
              <w:ind w:left="-14" w:right="-596" w:hanging="0"/>
              <w:rPr>
                <w:rFonts w:ascii="Calibri" w:hAnsi="Calibri" w:cs="Calibri" w:asciiTheme="minorHAnsi" w:cstheme="minorHAnsi" w:hAnsiTheme="minorHAnsi"/>
                <w:szCs w:val="24"/>
              </w:rPr>
            </w:pPr>
            <w:r>
              <w:rPr>
                <w:rFonts w:cs="Calibri" w:cstheme="minorHAnsi" w:ascii="Calibri" w:hAnsi="Calibri"/>
                <w:szCs w:val="24"/>
              </w:rPr>
            </w:r>
          </w:p>
        </w:tc>
        <w:tc>
          <w:tcPr>
            <w:tcW w:w="3673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color="auto" w:fill="auto" w:val="clear"/>
            <w:vAlign w:val="center"/>
          </w:tcPr>
          <w:p>
            <w:pPr>
              <w:pStyle w:val="Wcicietrecitekstu"/>
              <w:widowControl w:val="false"/>
              <w:snapToGrid w:val="false"/>
              <w:spacing w:lineRule="auto" w:line="240" w:before="0" w:after="0"/>
              <w:ind w:left="-14" w:hanging="0"/>
              <w:rPr>
                <w:rFonts w:ascii="Calibri" w:hAnsi="Calibri" w:cs="Calibri" w:asciiTheme="minorHAnsi" w:cstheme="minorHAnsi" w:hAnsiTheme="minorHAnsi"/>
                <w:szCs w:val="24"/>
              </w:rPr>
            </w:pPr>
            <w:r>
              <w:rPr>
                <w:rFonts w:cs="Calibri" w:cstheme="minorHAnsi" w:ascii="Calibri" w:hAnsi="Calibri"/>
                <w:szCs w:val="24"/>
              </w:rPr>
            </w:r>
          </w:p>
        </w:tc>
        <w:tc>
          <w:tcPr>
            <w:tcW w:w="2594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color="auto" w:fill="auto" w:val="clear"/>
            <w:vAlign w:val="center"/>
          </w:tcPr>
          <w:p>
            <w:pPr>
              <w:pStyle w:val="Wcicietrecitekstu"/>
              <w:widowControl w:val="false"/>
              <w:snapToGrid w:val="false"/>
              <w:spacing w:lineRule="auto" w:line="240" w:before="0" w:after="0"/>
              <w:ind w:left="-14" w:hanging="0"/>
              <w:rPr>
                <w:rFonts w:ascii="Calibri" w:hAnsi="Calibri" w:cs="Calibri" w:asciiTheme="minorHAnsi" w:cstheme="minorHAnsi" w:hAnsiTheme="minorHAnsi"/>
                <w:szCs w:val="24"/>
              </w:rPr>
            </w:pPr>
            <w:r>
              <w:rPr>
                <w:rFonts w:cs="Calibri" w:cstheme="minorHAnsi" w:ascii="Calibri" w:hAnsi="Calibri"/>
                <w:szCs w:val="24"/>
              </w:rPr>
            </w:r>
          </w:p>
        </w:tc>
        <w:tc>
          <w:tcPr>
            <w:tcW w:w="3562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color="auto" w:fill="auto" w:val="clear"/>
            <w:vAlign w:val="center"/>
          </w:tcPr>
          <w:p>
            <w:pPr>
              <w:pStyle w:val="Wcicietrecitekstu"/>
              <w:widowControl w:val="false"/>
              <w:snapToGrid w:val="false"/>
              <w:spacing w:lineRule="auto" w:line="240" w:before="0" w:after="0"/>
              <w:ind w:left="-14" w:hanging="0"/>
              <w:rPr>
                <w:rFonts w:ascii="Calibri" w:hAnsi="Calibri" w:cs="Calibri" w:asciiTheme="minorHAnsi" w:cstheme="minorHAnsi" w:hAnsiTheme="minorHAnsi"/>
                <w:szCs w:val="24"/>
              </w:rPr>
            </w:pPr>
            <w:r>
              <w:rPr>
                <w:rFonts w:cs="Calibri" w:cstheme="minorHAnsi" w:ascii="Calibri" w:hAnsi="Calibri"/>
                <w:szCs w:val="24"/>
              </w:rPr>
            </w:r>
          </w:p>
        </w:tc>
      </w:tr>
      <w:tr>
        <w:trPr>
          <w:trHeight w:val="851" w:hRule="atLeast"/>
        </w:trPr>
        <w:tc>
          <w:tcPr>
            <w:tcW w:w="410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color="auto" w:fill="auto" w:val="clear"/>
            <w:vAlign w:val="center"/>
          </w:tcPr>
          <w:p>
            <w:pPr>
              <w:pStyle w:val="Wcicietrecitekstu"/>
              <w:widowControl w:val="false"/>
              <w:snapToGrid w:val="false"/>
              <w:spacing w:lineRule="auto" w:line="240" w:before="0" w:after="0"/>
              <w:ind w:left="-14" w:right="-596" w:hanging="0"/>
              <w:rPr>
                <w:rFonts w:ascii="Calibri" w:hAnsi="Calibri" w:cs="Calibri" w:asciiTheme="minorHAnsi" w:cstheme="minorHAnsi" w:hAnsiTheme="minorHAnsi"/>
                <w:szCs w:val="24"/>
              </w:rPr>
            </w:pPr>
            <w:r>
              <w:rPr>
                <w:rFonts w:cs="Calibri" w:cstheme="minorHAnsi" w:ascii="Calibri" w:hAnsi="Calibri"/>
                <w:szCs w:val="24"/>
              </w:rPr>
            </w:r>
          </w:p>
        </w:tc>
        <w:tc>
          <w:tcPr>
            <w:tcW w:w="3673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color="auto" w:fill="auto" w:val="clear"/>
            <w:vAlign w:val="center"/>
          </w:tcPr>
          <w:p>
            <w:pPr>
              <w:pStyle w:val="Wcicietrecitekstu"/>
              <w:widowControl w:val="false"/>
              <w:snapToGrid w:val="false"/>
              <w:spacing w:lineRule="auto" w:line="240" w:before="0" w:after="0"/>
              <w:ind w:left="-14" w:hanging="0"/>
              <w:rPr>
                <w:rFonts w:ascii="Calibri" w:hAnsi="Calibri" w:cs="Calibri" w:asciiTheme="minorHAnsi" w:cstheme="minorHAnsi" w:hAnsiTheme="minorHAnsi"/>
                <w:szCs w:val="24"/>
              </w:rPr>
            </w:pPr>
            <w:r>
              <w:rPr>
                <w:rFonts w:cs="Calibri" w:cstheme="minorHAnsi" w:ascii="Calibri" w:hAnsi="Calibri"/>
                <w:szCs w:val="24"/>
              </w:rPr>
            </w:r>
          </w:p>
        </w:tc>
        <w:tc>
          <w:tcPr>
            <w:tcW w:w="2594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color="auto" w:fill="auto" w:val="clear"/>
            <w:vAlign w:val="center"/>
          </w:tcPr>
          <w:p>
            <w:pPr>
              <w:pStyle w:val="Wcicietrecitekstu"/>
              <w:widowControl w:val="false"/>
              <w:snapToGrid w:val="false"/>
              <w:spacing w:lineRule="auto" w:line="240" w:before="0" w:after="0"/>
              <w:ind w:left="-14" w:hanging="0"/>
              <w:rPr>
                <w:rFonts w:ascii="Calibri" w:hAnsi="Calibri" w:cs="Calibri" w:asciiTheme="minorHAnsi" w:cstheme="minorHAnsi" w:hAnsiTheme="minorHAnsi"/>
                <w:szCs w:val="24"/>
              </w:rPr>
            </w:pPr>
            <w:r>
              <w:rPr>
                <w:rFonts w:cs="Calibri" w:cstheme="minorHAnsi" w:ascii="Calibri" w:hAnsi="Calibri"/>
                <w:szCs w:val="24"/>
              </w:rPr>
            </w:r>
          </w:p>
        </w:tc>
        <w:tc>
          <w:tcPr>
            <w:tcW w:w="3562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color="auto" w:fill="auto" w:val="clear"/>
            <w:vAlign w:val="center"/>
          </w:tcPr>
          <w:p>
            <w:pPr>
              <w:pStyle w:val="Wcicietrecitekstu"/>
              <w:widowControl w:val="false"/>
              <w:snapToGrid w:val="false"/>
              <w:spacing w:lineRule="auto" w:line="240" w:before="0" w:after="0"/>
              <w:ind w:left="-14" w:hanging="0"/>
              <w:rPr>
                <w:rFonts w:ascii="Calibri" w:hAnsi="Calibri" w:cs="Calibri" w:asciiTheme="minorHAnsi" w:cstheme="minorHAnsi" w:hAnsiTheme="minorHAnsi"/>
                <w:szCs w:val="24"/>
              </w:rPr>
            </w:pPr>
            <w:r>
              <w:rPr>
                <w:rFonts w:cs="Calibri" w:cstheme="minorHAnsi" w:ascii="Calibri" w:hAnsi="Calibri"/>
                <w:szCs w:val="24"/>
              </w:rPr>
            </w:r>
          </w:p>
        </w:tc>
      </w:tr>
    </w:tbl>
    <w:p>
      <w:pPr>
        <w:pStyle w:val="Normal"/>
        <w:rPr>
          <w:rFonts w:ascii="Calibri" w:hAnsi="Calibri" w:cs="Calibri" w:asciiTheme="minorHAnsi" w:cstheme="minorHAnsi" w:hAnsiTheme="minorHAnsi"/>
          <w:sz w:val="4"/>
        </w:rPr>
      </w:pPr>
      <w:r>
        <w:rPr>
          <w:rFonts w:cs="Calibri" w:cstheme="minorHAnsi" w:ascii="Calibri" w:hAnsi="Calibri"/>
          <w:sz w:val="4"/>
        </w:rPr>
      </w:r>
    </w:p>
    <w:tbl>
      <w:tblPr>
        <w:tblW w:w="10216" w:type="dxa"/>
        <w:jc w:val="left"/>
        <w:tblInd w:w="-577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6667"/>
        <w:gridCol w:w="3548"/>
      </w:tblGrid>
      <w:tr>
        <w:trPr>
          <w:trHeight w:val="267" w:hRule="atLeast"/>
        </w:trPr>
        <w:tc>
          <w:tcPr>
            <w:tcW w:w="6667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color="auto" w:fill="9CC2E5" w:themeFill="accent1" w:themeFillTint="99" w:val="clear"/>
            <w:vAlign w:val="center"/>
          </w:tcPr>
          <w:p>
            <w:pPr>
              <w:pStyle w:val="Wcicietrecitekstu"/>
              <w:widowControl w:val="false"/>
              <w:spacing w:lineRule="auto" w:line="240" w:before="0" w:after="0"/>
              <w:ind w:left="0" w:hanging="0"/>
              <w:jc w:val="center"/>
              <w:rPr>
                <w:rFonts w:ascii="Calibri" w:hAnsi="Calibri" w:cs="Calibri" w:asciiTheme="minorHAnsi" w:cstheme="minorHAnsi" w:hAnsiTheme="minorHAnsi"/>
                <w:color w:val="FFFFFF"/>
                <w:szCs w:val="24"/>
              </w:rPr>
            </w:pPr>
            <w:r>
              <w:rPr>
                <w:rFonts w:cs="Calibri" w:ascii="Calibri" w:hAnsi="Calibri" w:asciiTheme="minorHAnsi" w:cstheme="minorHAnsi" w:hAnsiTheme="minorHAnsi"/>
                <w:color w:val="FFFFFF"/>
                <w:szCs w:val="24"/>
              </w:rPr>
              <w:t>Imię i nazwisko lub podmiot zgłaszający propozycję (w przypadku organizacji/instytucji)</w:t>
            </w:r>
          </w:p>
        </w:tc>
        <w:tc>
          <w:tcPr>
            <w:tcW w:w="3548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color="auto" w:fill="9CC2E5" w:themeFill="accent1" w:themeFillTint="99" w:val="clear"/>
            <w:vAlign w:val="center"/>
          </w:tcPr>
          <w:p>
            <w:pPr>
              <w:pStyle w:val="Wcicietrecitekstu"/>
              <w:widowControl w:val="false"/>
              <w:spacing w:lineRule="auto" w:line="240" w:before="0" w:after="0"/>
              <w:ind w:left="0" w:hanging="0"/>
              <w:jc w:val="center"/>
              <w:rPr>
                <w:rFonts w:ascii="Calibri" w:hAnsi="Calibri" w:cs="Calibri" w:asciiTheme="minorHAnsi" w:cstheme="minorHAnsi" w:hAnsiTheme="minorHAnsi"/>
                <w:szCs w:val="24"/>
              </w:rPr>
            </w:pPr>
            <w:r>
              <w:rPr>
                <w:rFonts w:cs="Calibri" w:ascii="Calibri" w:hAnsi="Calibri" w:asciiTheme="minorHAnsi" w:cstheme="minorHAnsi" w:hAnsiTheme="minorHAnsi"/>
                <w:color w:val="FFFFFF"/>
                <w:szCs w:val="24"/>
              </w:rPr>
              <w:t xml:space="preserve">Adres poczty elektronicznej </w:t>
            </w:r>
          </w:p>
        </w:tc>
      </w:tr>
      <w:tr>
        <w:trPr>
          <w:trHeight w:val="551" w:hRule="atLeast"/>
        </w:trPr>
        <w:tc>
          <w:tcPr>
            <w:tcW w:w="6667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color="auto" w:fill="auto" w:val="clear"/>
          </w:tcPr>
          <w:p>
            <w:pPr>
              <w:pStyle w:val="Wcicietrecitekstu"/>
              <w:widowControl w:val="false"/>
              <w:snapToGrid w:val="false"/>
              <w:spacing w:before="0" w:after="0"/>
              <w:ind w:left="0" w:hanging="0"/>
              <w:jc w:val="both"/>
              <w:rPr>
                <w:rFonts w:ascii="Arial" w:hAnsi="Arial" w:cs="Arial"/>
                <w:color w:val="FFFFFF"/>
                <w:sz w:val="24"/>
                <w:szCs w:val="24"/>
              </w:rPr>
            </w:pPr>
            <w:r>
              <w:rPr>
                <w:rFonts w:cs="Arial" w:ascii="Arial" w:hAnsi="Arial"/>
                <w:color w:val="FFFFFF"/>
                <w:sz w:val="24"/>
                <w:szCs w:val="24"/>
              </w:rPr>
            </w:r>
          </w:p>
          <w:p>
            <w:pPr>
              <w:pStyle w:val="Wcicietrecitekstu"/>
              <w:widowControl w:val="false"/>
              <w:spacing w:before="0" w:after="0"/>
              <w:ind w:left="0" w:hanging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548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color="auto" w:fill="auto" w:val="clear"/>
          </w:tcPr>
          <w:p>
            <w:pPr>
              <w:pStyle w:val="Wcicietrecitekstu"/>
              <w:widowControl w:val="false"/>
              <w:snapToGrid w:val="false"/>
              <w:spacing w:before="0" w:after="0"/>
              <w:ind w:left="0" w:hanging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</w:tbl>
    <w:p>
      <w:pPr>
        <w:pStyle w:val="Normal"/>
        <w:ind w:right="-569" w:hanging="0"/>
        <w:rPr>
          <w:rFonts w:ascii="Calibri" w:hAnsi="Calibri" w:cs="Calibri" w:asciiTheme="minorHAnsi" w:cstheme="minorHAnsi" w:hAnsiTheme="minorHAnsi"/>
          <w:sz w:val="10"/>
          <w:szCs w:val="24"/>
        </w:rPr>
      </w:pPr>
      <w:r>
        <w:rPr>
          <w:rFonts w:cs="Calibri" w:cstheme="minorHAnsi" w:ascii="Calibri" w:hAnsi="Calibri"/>
          <w:sz w:val="10"/>
          <w:szCs w:val="24"/>
        </w:rPr>
      </w:r>
    </w:p>
    <w:p>
      <w:pPr>
        <w:pStyle w:val="Normal"/>
        <w:ind w:right="-569" w:hanging="0"/>
        <w:rPr>
          <w:rFonts w:ascii="Calibri" w:hAnsi="Calibri" w:cs="Calibri" w:asciiTheme="minorHAnsi" w:cstheme="minorHAnsi" w:hAnsiTheme="minorHAnsi"/>
          <w:szCs w:val="24"/>
        </w:rPr>
      </w:pPr>
      <w:r>
        <w:rPr>
          <w:rFonts w:cs="Calibri" w:ascii="Calibri" w:hAnsi="Calibri" w:asciiTheme="minorHAnsi" w:cstheme="minorHAnsi" w:hAnsiTheme="minorHAnsi"/>
          <w:szCs w:val="24"/>
        </w:rPr>
        <w:t xml:space="preserve">Wypełniony formularz należy przekazać do dnia </w:t>
      </w:r>
      <w:r>
        <w:rPr>
          <w:rFonts w:cs="Calibri" w:ascii="Calibri" w:hAnsi="Calibri" w:asciiTheme="minorHAnsi" w:cstheme="minorHAnsi" w:hAnsiTheme="minorHAnsi"/>
          <w:b/>
          <w:szCs w:val="24"/>
        </w:rPr>
        <w:t>2</w:t>
      </w:r>
      <w:r>
        <w:rPr>
          <w:rFonts w:cs="Calibri" w:ascii="Calibri" w:hAnsi="Calibri" w:asciiTheme="minorHAnsi" w:cstheme="minorHAnsi" w:hAnsiTheme="minorHAnsi"/>
          <w:b/>
          <w:szCs w:val="24"/>
        </w:rPr>
        <w:t>2</w:t>
      </w:r>
      <w:r>
        <w:rPr>
          <w:rFonts w:cs="Calibri" w:ascii="Calibri" w:hAnsi="Calibri" w:asciiTheme="minorHAnsi" w:cstheme="minorHAnsi" w:hAnsiTheme="minorHAnsi"/>
          <w:b/>
          <w:szCs w:val="24"/>
        </w:rPr>
        <w:t xml:space="preserve"> października 2024 r.</w:t>
      </w:r>
      <w:r>
        <w:rPr>
          <w:rFonts w:cs="Calibri" w:ascii="Calibri" w:hAnsi="Calibri" w:asciiTheme="minorHAnsi" w:cstheme="minorHAnsi" w:hAnsiTheme="minorHAnsi"/>
          <w:szCs w:val="24"/>
        </w:rPr>
        <w:t xml:space="preserve"> w następujący sposób: </w:t>
      </w:r>
    </w:p>
    <w:p>
      <w:pPr>
        <w:pStyle w:val="Normal"/>
        <w:numPr>
          <w:ilvl w:val="0"/>
          <w:numId w:val="2"/>
        </w:numPr>
        <w:ind w:left="153" w:right="-569" w:hanging="360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>poprzez wypełnienie i wysłanie skanu podpisanego formularza na adres: brm@um.oswiecim.pl</w:t>
      </w:r>
    </w:p>
    <w:p>
      <w:pPr>
        <w:pStyle w:val="Normal"/>
        <w:numPr>
          <w:ilvl w:val="0"/>
          <w:numId w:val="2"/>
        </w:numPr>
        <w:ind w:left="153" w:right="-569" w:hanging="360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>poprzez wysłanie skanu podpisanego formularza przez system ePUAP, na adres skrytki</w:t>
      </w:r>
      <w:r>
        <w:rPr/>
        <w:t xml:space="preserve"> </w:t>
      </w:r>
      <w:r>
        <w:rPr>
          <w:rFonts w:cs="Calibri" w:ascii="Calibri" w:hAnsi="Calibri" w:asciiTheme="minorHAnsi" w:cstheme="minorHAnsi" w:hAnsiTheme="minorHAnsi"/>
        </w:rPr>
        <w:t>/yv0o784mko/SkrytkaESP (decyduje data wpływu),</w:t>
      </w:r>
    </w:p>
    <w:p>
      <w:pPr>
        <w:pStyle w:val="Normal"/>
        <w:numPr>
          <w:ilvl w:val="0"/>
          <w:numId w:val="2"/>
        </w:numPr>
        <w:ind w:left="153" w:right="-569" w:hanging="360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 xml:space="preserve">przesłanie pocztą lub złożenie osobiście w: </w:t>
      </w:r>
    </w:p>
    <w:p>
      <w:pPr>
        <w:pStyle w:val="Normal"/>
        <w:numPr>
          <w:ilvl w:val="0"/>
          <w:numId w:val="2"/>
        </w:numPr>
        <w:tabs>
          <w:tab w:val="clear" w:pos="709"/>
          <w:tab w:val="left" w:pos="360" w:leader="none"/>
        </w:tabs>
        <w:ind w:left="513" w:right="-569" w:hanging="360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>Urzędzie Miasta Oświęcim ul. Zaborska 2, 32-600 Oświęcim,</w:t>
      </w:r>
    </w:p>
    <w:p>
      <w:pPr>
        <w:pStyle w:val="Normal"/>
        <w:numPr>
          <w:ilvl w:val="0"/>
          <w:numId w:val="2"/>
        </w:numPr>
        <w:tabs>
          <w:tab w:val="clear" w:pos="709"/>
          <w:tab w:val="left" w:pos="360" w:leader="none"/>
        </w:tabs>
        <w:ind w:left="513" w:right="-569" w:hanging="360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>Urzędzie Gminy Oświęcim ul. Zamkowa 12, 32-600 Oświęcim,</w:t>
      </w:r>
    </w:p>
    <w:p>
      <w:pPr>
        <w:pStyle w:val="Normal"/>
        <w:numPr>
          <w:ilvl w:val="0"/>
          <w:numId w:val="2"/>
        </w:numPr>
        <w:tabs>
          <w:tab w:val="clear" w:pos="709"/>
          <w:tab w:val="left" w:pos="360" w:leader="none"/>
        </w:tabs>
        <w:ind w:left="513" w:right="-569" w:hanging="360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>Urzędzie Miejskim w Chełmku ul. Krakowska 11, 32-660 Chełmek.</w:t>
      </w:r>
    </w:p>
    <w:p>
      <w:pPr>
        <w:pStyle w:val="Normal"/>
        <w:numPr>
          <w:ilvl w:val="0"/>
          <w:numId w:val="2"/>
        </w:numPr>
        <w:spacing w:lineRule="auto" w:line="276"/>
        <w:ind w:left="153" w:right="-569" w:hanging="360"/>
        <w:jc w:val="both"/>
        <w:rPr/>
      </w:pPr>
      <w:r>
        <w:rPr>
          <w:rFonts w:cs="Calibri" w:ascii="Calibri" w:hAnsi="Calibri" w:asciiTheme="minorHAnsi" w:cstheme="minorHAnsi" w:hAnsiTheme="minorHAnsi"/>
        </w:rPr>
        <w:t xml:space="preserve">poprzez wypełnienie i wysłanie elektronicznego formularza konsultacji społecznych (SWIG DP) dostępnego pod adresem: </w:t>
      </w:r>
      <w:hyperlink r:id="rId3">
        <w:r>
          <w:rPr>
            <w:rStyle w:val="Czeinternetowe"/>
          </w:rPr>
          <w:t>https://ankieta.deltapartner.org.pl/iii_oswiecim-zmiana_konsultacje</w:t>
        </w:r>
      </w:hyperlink>
    </w:p>
    <w:p>
      <w:pPr>
        <w:pStyle w:val="Normal"/>
        <w:ind w:left="153" w:right="-569" w:hanging="0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 w:ascii="Calibri" w:hAnsi="Calibri"/>
        </w:rPr>
      </w:r>
    </w:p>
    <w:p>
      <w:pPr>
        <w:pStyle w:val="Normal"/>
        <w:ind w:left="153" w:right="-569" w:hanging="0"/>
        <w:rPr>
          <w:rFonts w:ascii="Calibri" w:hAnsi="Calibri" w:cs="Calibri" w:asciiTheme="minorHAnsi" w:cstheme="minorHAnsi" w:hAnsiTheme="minorHAnsi"/>
          <w:highlight w:val="yellow"/>
        </w:rPr>
      </w:pPr>
      <w:r>
        <w:rPr>
          <w:rFonts w:cs="Calibri" w:cstheme="minorHAnsi" w:ascii="Calibri" w:hAnsi="Calibri"/>
          <w:highlight w:val="yellow"/>
        </w:rPr>
      </w:r>
      <w:bookmarkStart w:id="0" w:name="_GoBack"/>
      <w:bookmarkStart w:id="1" w:name="_GoBack"/>
      <w:bookmarkEnd w:id="1"/>
    </w:p>
    <w:p>
      <w:pPr>
        <w:pStyle w:val="Standard"/>
        <w:jc w:val="center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INFORMACJA</w:t>
      </w:r>
    </w:p>
    <w:p>
      <w:pPr>
        <w:pStyle w:val="Standard"/>
        <w:jc w:val="center"/>
        <w:rPr>
          <w:sz w:val="22"/>
          <w:szCs w:val="22"/>
        </w:rPr>
      </w:pPr>
      <w:r>
        <w:rPr>
          <w:sz w:val="22"/>
          <w:szCs w:val="22"/>
        </w:rPr>
        <w:t>dotycząca przetwarzania danych osobowych</w:t>
      </w:r>
    </w:p>
    <w:p>
      <w:pPr>
        <w:pStyle w:val="Standard"/>
        <w:jc w:val="center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Standard"/>
        <w:numPr>
          <w:ilvl w:val="0"/>
          <w:numId w:val="3"/>
        </w:numPr>
        <w:spacing w:lineRule="auto" w:line="360"/>
        <w:jc w:val="both"/>
        <w:rPr/>
      </w:pPr>
      <w:r>
        <w:rPr>
          <w:sz w:val="22"/>
          <w:szCs w:val="22"/>
        </w:rPr>
        <w:t xml:space="preserve">Wyrażam zgodę na przetwarzanie danych osobowych - zawartych </w:t>
      </w:r>
      <w:r>
        <w:rPr>
          <w:color w:val="000000"/>
          <w:sz w:val="22"/>
          <w:szCs w:val="22"/>
        </w:rPr>
        <w:t>w niniejszym formularzu</w:t>
      </w:r>
      <w:r>
        <w:rPr>
          <w:rFonts w:eastAsia="Times New Roman" w:cs="Arial"/>
          <w:color w:val="000000"/>
          <w:sz w:val="22"/>
          <w:szCs w:val="22"/>
        </w:rPr>
        <w:t xml:space="preserve"> –</w:t>
      </w:r>
      <w:r>
        <w:rPr>
          <w:color w:val="000000"/>
          <w:sz w:val="22"/>
          <w:szCs w:val="22"/>
        </w:rPr>
        <w:t xml:space="preserve"> w ramach otwartego naboru przedstawicieli partnerów społeczno-gospodarczych do Zespołu doradczego IIT Aglomeracji Oświęcimskiej, przez Prezydenta Miasta Oświęcim, z siedzibą w  Oświęcimiu przy ul. Zaborskiej 2, będącego administratorem danych. Wiem, że przysługuje mi prawo do cofnięcia zgody w dowolnym momencie bez wpływu na zgodność z prawem przetwarzania, którego dokonano na podstawie zgody przed jej cofnięciem.</w:t>
      </w:r>
    </w:p>
    <w:p>
      <w:pPr>
        <w:pStyle w:val="Standard"/>
        <w:jc w:val="center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Standard"/>
        <w:numPr>
          <w:ilvl w:val="0"/>
          <w:numId w:val="3"/>
        </w:numPr>
        <w:spacing w:lineRule="auto" w:line="360"/>
        <w:jc w:val="both"/>
        <w:rPr/>
      </w:pPr>
      <w:r>
        <w:rPr>
          <w:sz w:val="22"/>
          <w:szCs w:val="22"/>
        </w:rPr>
        <w:t xml:space="preserve">Jednocześnie przyjmuję do wiadomości, że zgodnie z art. 13 ust. 1 i 2 </w:t>
      </w:r>
      <w:r>
        <w:rPr>
          <w:color w:val="000000"/>
          <w:sz w:val="22"/>
          <w:szCs w:val="22"/>
        </w:rPr>
        <w:t xml:space="preserve"> </w:t>
      </w:r>
      <w:r>
        <w:rPr>
          <w:rFonts w:cs="Calibri"/>
          <w:color w:val="000000"/>
          <w:sz w:val="22"/>
          <w:szCs w:val="22"/>
        </w:rPr>
        <w:t>rozporządzenia Parlamentu Europejskiego i Rady (UE) 2016/679 z dnia 27 kwietnia 2016 r. w sprawie ochrony osób fizycznych w związku z przetwarzaniem danych osobowych i w  sprawie swobodnego przepływu takich danych oraz uchylenia dyrektywy 95/46/WE (ogólne rozporządzenie o ochronie danych) (Dz. Urz. UE L 119 z 04 maja 2016 r.)</w:t>
      </w:r>
    </w:p>
    <w:p>
      <w:pPr>
        <w:pStyle w:val="Cytaty"/>
        <w:tabs>
          <w:tab w:val="clear" w:pos="709"/>
          <w:tab w:val="left" w:pos="1521" w:leader="none"/>
        </w:tabs>
        <w:spacing w:lineRule="auto" w:line="360" w:before="0" w:after="0"/>
        <w:ind w:left="1412" w:right="0" w:hanging="283"/>
        <w:jc w:val="both"/>
        <w:rPr>
          <w:sz w:val="22"/>
          <w:szCs w:val="22"/>
        </w:rPr>
      </w:pPr>
      <w:r>
        <w:rPr>
          <w:sz w:val="22"/>
          <w:szCs w:val="22"/>
        </w:rPr>
        <w:t>1. Dane kontaktowe inspektora ochrony danych:</w:t>
      </w:r>
    </w:p>
    <w:p>
      <w:pPr>
        <w:pStyle w:val="Cytaty"/>
        <w:tabs>
          <w:tab w:val="clear" w:pos="709"/>
          <w:tab w:val="left" w:pos="1521" w:leader="none"/>
        </w:tabs>
        <w:spacing w:lineRule="auto" w:line="360" w:before="0" w:after="0"/>
        <w:ind w:left="1412" w:right="0" w:hanging="340"/>
        <w:jc w:val="both"/>
        <w:rPr>
          <w:sz w:val="22"/>
          <w:szCs w:val="22"/>
        </w:rPr>
      </w:pPr>
      <w:r>
        <w:rPr>
          <w:sz w:val="22"/>
          <w:szCs w:val="22"/>
        </w:rPr>
        <w:tab/>
        <w:t>iod@oswiecim.um.gov.pl, nr telefonu 33 846-62-21.</w:t>
      </w:r>
    </w:p>
    <w:p>
      <w:pPr>
        <w:pStyle w:val="Cytaty"/>
        <w:tabs>
          <w:tab w:val="clear" w:pos="709"/>
          <w:tab w:val="left" w:pos="1467" w:leader="none"/>
        </w:tabs>
        <w:spacing w:lineRule="auto" w:line="360" w:before="0" w:after="0"/>
        <w:ind w:left="1412" w:right="0" w:hanging="283"/>
        <w:jc w:val="both"/>
        <w:rPr>
          <w:sz w:val="22"/>
          <w:szCs w:val="22"/>
        </w:rPr>
      </w:pPr>
      <w:r>
        <w:rPr>
          <w:sz w:val="22"/>
          <w:szCs w:val="22"/>
        </w:rPr>
        <w:t>2. Dane osobowe mogą być przekazywane innym podmiotom wyłącznie na podstawie obowiązujących przepisów prawa.</w:t>
      </w:r>
    </w:p>
    <w:p>
      <w:pPr>
        <w:pStyle w:val="Cytaty"/>
        <w:tabs>
          <w:tab w:val="clear" w:pos="709"/>
          <w:tab w:val="left" w:pos="1467" w:leader="none"/>
        </w:tabs>
        <w:spacing w:lineRule="auto" w:line="360" w:before="0" w:after="0"/>
        <w:ind w:left="1412" w:right="57" w:hanging="283"/>
        <w:jc w:val="both"/>
        <w:rPr/>
      </w:pPr>
      <w:r>
        <w:rPr>
          <w:sz w:val="22"/>
          <w:szCs w:val="22"/>
        </w:rPr>
        <w:t xml:space="preserve">3. Dane osobowe będą przetwarzane przez okres wynikajacy z rozporządzeniem Prezesa Rady Ministrów w sprawie </w:t>
      </w:r>
      <w:bookmarkStart w:id="2" w:name="highlightHit_31"/>
      <w:bookmarkEnd w:id="2"/>
      <w:r>
        <w:rPr>
          <w:sz w:val="22"/>
          <w:szCs w:val="22"/>
        </w:rPr>
        <w:t xml:space="preserve">instrukcji </w:t>
      </w:r>
      <w:bookmarkStart w:id="3" w:name="highlightHit_41"/>
      <w:bookmarkEnd w:id="3"/>
      <w:r>
        <w:rPr>
          <w:sz w:val="22"/>
          <w:szCs w:val="22"/>
        </w:rPr>
        <w:t xml:space="preserve">kancelaryjnej, jednolitych rzeczowych wykazów akt oraz </w:t>
      </w:r>
      <w:bookmarkStart w:id="4" w:name="highlightHit_51"/>
      <w:bookmarkEnd w:id="4"/>
      <w:r>
        <w:rPr>
          <w:sz w:val="22"/>
          <w:szCs w:val="22"/>
        </w:rPr>
        <w:t>instrukcji w sprawie organizacji i zakresu działania archiwów zakładowych z dnia 18 stycznia 2011 r.</w:t>
      </w:r>
      <w:r>
        <w:rPr>
          <w:color w:val="000000"/>
          <w:sz w:val="22"/>
          <w:szCs w:val="22"/>
        </w:rPr>
        <w:t xml:space="preserve"> </w:t>
      </w:r>
      <w:bookmarkStart w:id="5" w:name="target_link_mfrxilrrgyydimztgm3dsltqmfyc"/>
      <w:bookmarkEnd w:id="5"/>
      <w:r>
        <w:rPr>
          <w:color w:val="000000"/>
          <w:sz w:val="22"/>
          <w:szCs w:val="22"/>
        </w:rPr>
        <w:t xml:space="preserve">(Dz.U. </w:t>
      </w:r>
      <w:hyperlink r:id="rId4">
        <w:r>
          <w:rPr>
            <w:color w:val="000000"/>
            <w:sz w:val="22"/>
            <w:szCs w:val="22"/>
          </w:rPr>
          <w:t xml:space="preserve">z 2011 </w:t>
        </w:r>
      </w:hyperlink>
      <w:r>
        <w:rPr>
          <w:color w:val="000000"/>
          <w:sz w:val="22"/>
          <w:szCs w:val="22"/>
        </w:rPr>
        <w:t>Nr 14,  poz. 67) - dla spraw określono kategorię archiwalną A.</w:t>
      </w:r>
    </w:p>
    <w:p>
      <w:pPr>
        <w:pStyle w:val="Cytaty"/>
        <w:tabs>
          <w:tab w:val="clear" w:pos="709"/>
          <w:tab w:val="left" w:pos="1467" w:leader="none"/>
        </w:tabs>
        <w:spacing w:lineRule="auto" w:line="360" w:before="0" w:after="0"/>
        <w:ind w:left="1412" w:right="0" w:hanging="283"/>
        <w:jc w:val="both"/>
        <w:rPr>
          <w:sz w:val="22"/>
          <w:szCs w:val="22"/>
        </w:rPr>
      </w:pPr>
      <w:r>
        <w:rPr>
          <w:sz w:val="22"/>
          <w:szCs w:val="22"/>
        </w:rPr>
        <w:t>4. Posiadam prawo dostępu do treści swoich danych oraz ich sprostowania, ograniczenia przetwarzania, usunięcia danych z uwzględnieniem przepisów prawa.</w:t>
      </w:r>
    </w:p>
    <w:p>
      <w:pPr>
        <w:pStyle w:val="Cytaty"/>
        <w:tabs>
          <w:tab w:val="clear" w:pos="709"/>
          <w:tab w:val="left" w:pos="1467" w:leader="none"/>
        </w:tabs>
        <w:spacing w:lineRule="auto" w:line="360" w:before="0" w:after="0"/>
        <w:ind w:left="1412" w:right="0" w:hanging="283"/>
        <w:jc w:val="both"/>
        <w:rPr>
          <w:sz w:val="22"/>
          <w:szCs w:val="22"/>
        </w:rPr>
      </w:pPr>
      <w:r>
        <w:rPr>
          <w:sz w:val="22"/>
          <w:szCs w:val="22"/>
        </w:rPr>
        <w:t>5. Mam prawo wniesienia skargi do Prezesa Urzędu Ochrony Danych Osobowych, gdy przetwarzanie danych osobowych Pana/i naruszałoby przepisy ogólnego rozporządzenia o ochronie danych osobowych z dnia 27 kwietnia 2016 r., Adres: 00-193 Warszawa, ul. Stawki 2</w:t>
      </w:r>
    </w:p>
    <w:p>
      <w:pPr>
        <w:pStyle w:val="Cytaty"/>
        <w:tabs>
          <w:tab w:val="clear" w:pos="709"/>
          <w:tab w:val="left" w:pos="1467" w:leader="none"/>
        </w:tabs>
        <w:spacing w:lineRule="auto" w:line="360" w:before="0" w:after="0"/>
        <w:ind w:left="1412" w:right="0" w:hanging="28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6. Podanie danych osobowych jest </w:t>
      </w:r>
      <w:r>
        <w:rPr>
          <w:rFonts w:eastAsia="Times New Roman" w:cs="Arial"/>
          <w:sz w:val="22"/>
          <w:szCs w:val="22"/>
        </w:rPr>
        <w:t>dobrowolne,</w:t>
      </w:r>
      <w:r>
        <w:rPr>
          <w:color w:val="000000"/>
          <w:sz w:val="22"/>
          <w:szCs w:val="22"/>
        </w:rPr>
        <w:t xml:space="preserve"> jednakże niepodanie danych osobowych będzie skutkowało nieuwzględnieniem formularza zawierającej taki brak.</w:t>
      </w:r>
    </w:p>
    <w:p>
      <w:pPr>
        <w:pStyle w:val="Cytaty"/>
        <w:tabs>
          <w:tab w:val="clear" w:pos="709"/>
          <w:tab w:val="left" w:pos="1467" w:leader="none"/>
        </w:tabs>
        <w:spacing w:lineRule="auto" w:line="360" w:before="0" w:after="0"/>
        <w:ind w:left="1412" w:right="0" w:hanging="283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7. Administrator nie ma zamiaru przekazywać danych osobowych do państwa trzeciego lub organizacji międzynarodowej.</w:t>
      </w:r>
    </w:p>
    <w:p>
      <w:pPr>
        <w:pStyle w:val="Normal"/>
        <w:ind w:left="153" w:right="-569" w:hanging="0"/>
        <w:rPr>
          <w:rFonts w:ascii="Calibri" w:hAnsi="Calibri" w:cs="Calibri" w:asciiTheme="minorHAnsi" w:cstheme="minorHAnsi" w:hAnsiTheme="minorHAnsi"/>
        </w:rPr>
      </w:pPr>
      <w:r>
        <w:rPr/>
      </w:r>
    </w:p>
    <w:sectPr>
      <w:headerReference w:type="default" r:id="rId5"/>
      <w:footerReference w:type="default" r:id="rId6"/>
      <w:type w:val="nextPage"/>
      <w:pgSz w:w="11906" w:h="16838"/>
      <w:pgMar w:left="1418" w:right="1418" w:gutter="0" w:header="709" w:top="1418" w:footer="1595" w:bottom="1652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Calibri Light">
    <w:charset w:val="ee"/>
    <w:family w:val="roman"/>
    <w:pitch w:val="variable"/>
  </w:font>
  <w:font w:name="Symbol">
    <w:charset w:val="ee"/>
    <w:family w:val="roman"/>
    <w:pitch w:val="variable"/>
  </w:font>
  <w:font w:name="Courier New">
    <w:charset w:val="ee"/>
    <w:family w:val="roman"/>
    <w:pitch w:val="variable"/>
  </w:font>
  <w:font w:name="Wingdings">
    <w:charset w:val="ee"/>
    <w:family w:val="roman"/>
    <w:pitch w:val="variable"/>
  </w:font>
  <w:font w:name="Arial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Calibri">
    <w:charset w:val="ee"/>
    <w:family w:val="roman"/>
    <w:pitch w:val="variable"/>
  </w:font>
  <w:font w:name="Wingdings">
    <w:charset w:val="02"/>
    <w:family w:val="auto"/>
    <w:pitch w:val="default"/>
  </w:font>
  <w:font w:name="OpenSymbol">
    <w:altName w:val="Arial Unicode MS"/>
    <w:charset w:val="01"/>
    <w:family w:val="auto"/>
    <w:pitch w:val="variable"/>
  </w:font>
  <w:font w:name="Symbol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opka"/>
      <w:ind w:left="-567" w:right="-569" w:hanging="0"/>
      <w:jc w:val="center"/>
      <w:rPr>
        <w:rFonts w:cs="Calibri Light"/>
        <w:sz w:val="20"/>
        <w:szCs w:val="20"/>
      </w:rPr>
    </w:pPr>
    <w:r>
      <w:rPr>
        <w:rFonts w:cs="Calibri Light"/>
        <w:sz w:val="20"/>
        <w:szCs w:val="20"/>
      </w:rPr>
    </w:r>
  </w:p>
  <w:p>
    <w:pPr>
      <w:pStyle w:val="Stopka"/>
      <w:ind w:left="-567" w:right="-569" w:hanging="0"/>
      <w:jc w:val="center"/>
      <w:rPr>
        <w:rFonts w:cs="Calibri Light"/>
        <w:sz w:val="20"/>
        <w:szCs w:val="20"/>
      </w:rPr>
    </w:pPr>
    <w:r>
      <w:rPr>
        <w:rFonts w:cs="Calibri Light"/>
        <w:sz w:val="20"/>
        <w:szCs w:val="20"/>
      </w:rPr>
    </w:r>
  </w:p>
  <w:p>
    <w:pPr>
      <w:pStyle w:val="Stopka"/>
      <w:ind w:left="-567" w:right="-569" w:hanging="0"/>
      <w:jc w:val="center"/>
      <w:rPr/>
    </w:pPr>
    <w:r>
      <w:rPr>
        <w:szCs w:val="20"/>
      </w:rPr>
      <w:t xml:space="preserve"> 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Even"/>
      <w:rPr/>
    </w:pPr>
    <w:r>
      <w:rPr/>
    </w:r>
  </w:p>
  <w:p>
    <w:pPr>
      <w:pStyle w:val="Gwka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/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153" w:hanging="360"/>
      </w:pPr>
      <w:rPr>
        <w:rFonts w:ascii="Symbol" w:hAnsi="Symbol" w:cs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numFmt w:val="bullet"/>
      <w:lvlText w:val="l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0"/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OpenSymbol" w:hAnsi="OpenSymbol" w:cs="OpenSymbol" w:hint="default"/>
      </w:rPr>
    </w:lvl>
    <w:lvl w:ilvl="2">
      <w:start w:val="0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OpenSymbol" w:hAnsi="OpenSymbol" w:cs="Open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Symbol" w:hint="default"/>
      </w:rPr>
    </w:lvl>
    <w:lvl w:ilvl="4">
      <w:start w:val="0"/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</w:rPr>
    </w:lvl>
    <w:lvl w:ilvl="5">
      <w:start w:val="0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OpenSymbol" w:hAnsi="OpenSymbol" w:cs="Open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7">
      <w:start w:val="0"/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OpenSymbol" w:hAnsi="OpenSymbol" w:cs="OpenSymbol" w:hint="default"/>
      </w:rPr>
    </w:lvl>
    <w:lvl w:ilvl="8">
      <w:start w:val="0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OpenSymbol" w:hAnsi="OpenSymbol" w:cs="OpenSymbol" w:hint="default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isplayBackgroundShape/>
  <w:embedSystemFonts/>
  <w:defaultTabStop w:val="709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0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197a21"/>
    <w:pPr>
      <w:widowControl/>
      <w:suppressAutoHyphens w:val="true"/>
      <w:bidi w:val="0"/>
      <w:spacing w:lineRule="auto" w:line="360" w:before="0" w:after="0"/>
      <w:jc w:val="left"/>
    </w:pPr>
    <w:rPr>
      <w:rFonts w:ascii="Calibri Light" w:hAnsi="Calibri Light" w:eastAsia="Calibri Light" w:cs="Times New Roman"/>
      <w:color w:val="auto"/>
      <w:kern w:val="0"/>
      <w:sz w:val="22"/>
      <w:szCs w:val="22"/>
      <w:lang w:eastAsia="zh-CN" w:val="pl-PL" w:bidi="ar-SA"/>
    </w:rPr>
  </w:style>
  <w:style w:type="paragraph" w:styleId="Nagwek1">
    <w:name w:val="Heading 1"/>
    <w:basedOn w:val="Normal"/>
    <w:next w:val="Normal"/>
    <w:qFormat/>
    <w:pPr>
      <w:keepNext w:val="true"/>
      <w:keepLines/>
      <w:numPr>
        <w:ilvl w:val="0"/>
        <w:numId w:val="1"/>
      </w:numPr>
      <w:spacing w:before="240" w:after="0"/>
      <w:outlineLvl w:val="0"/>
    </w:pPr>
    <w:rPr>
      <w:rFonts w:eastAsia="Times New Roman"/>
      <w:color w:val="B35E06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Pr>
      <w:rFonts w:ascii="Symbol" w:hAnsi="Symbol" w:cs="Symbol"/>
    </w:rPr>
  </w:style>
  <w:style w:type="character" w:styleId="WW8Num1z1" w:customStyle="1">
    <w:name w:val="WW8Num1z1"/>
    <w:qFormat/>
    <w:rPr>
      <w:rFonts w:ascii="Courier New" w:hAnsi="Courier New" w:cs="Courier New"/>
    </w:rPr>
  </w:style>
  <w:style w:type="character" w:styleId="WW8Num1z2" w:customStyle="1">
    <w:name w:val="WW8Num1z2"/>
    <w:qFormat/>
    <w:rPr>
      <w:rFonts w:ascii="Wingdings" w:hAnsi="Wingdings" w:cs="Wingdings"/>
    </w:rPr>
  </w:style>
  <w:style w:type="character" w:styleId="WW8Num2z0" w:customStyle="1">
    <w:name w:val="WW8Num2z0"/>
    <w:qFormat/>
    <w:rPr>
      <w:rFonts w:ascii="Symbol" w:hAnsi="Symbol" w:cs="Symbol"/>
    </w:rPr>
  </w:style>
  <w:style w:type="character" w:styleId="WW8Num2z1" w:customStyle="1">
    <w:name w:val="WW8Num2z1"/>
    <w:qFormat/>
    <w:rPr>
      <w:rFonts w:ascii="Courier New" w:hAnsi="Courier New" w:cs="Courier New"/>
    </w:rPr>
  </w:style>
  <w:style w:type="character" w:styleId="WW8Num2z2" w:customStyle="1">
    <w:name w:val="WW8Num2z2"/>
    <w:qFormat/>
    <w:rPr>
      <w:rFonts w:ascii="Wingdings" w:hAnsi="Wingdings" w:cs="Wingdings"/>
    </w:rPr>
  </w:style>
  <w:style w:type="character" w:styleId="WW8Num3z0" w:customStyle="1">
    <w:name w:val="WW8Num3z0"/>
    <w:qFormat/>
    <w:rPr/>
  </w:style>
  <w:style w:type="character" w:styleId="WW8Num3z1" w:customStyle="1">
    <w:name w:val="WW8Num3z1"/>
    <w:qFormat/>
    <w:rPr>
      <w:rFonts w:ascii="Courier New" w:hAnsi="Courier New" w:cs="Courier New"/>
    </w:rPr>
  </w:style>
  <w:style w:type="character" w:styleId="WW8Num3z2" w:customStyle="1">
    <w:name w:val="WW8Num3z2"/>
    <w:qFormat/>
    <w:rPr>
      <w:rFonts w:ascii="Wingdings" w:hAnsi="Wingdings" w:cs="Wingdings"/>
    </w:rPr>
  </w:style>
  <w:style w:type="character" w:styleId="WW8Num3z3" w:customStyle="1">
    <w:name w:val="WW8Num3z3"/>
    <w:qFormat/>
    <w:rPr>
      <w:rFonts w:ascii="Symbol" w:hAnsi="Symbol" w:cs="Symbol"/>
    </w:rPr>
  </w:style>
  <w:style w:type="character" w:styleId="WW8Num4z0" w:customStyle="1">
    <w:name w:val="WW8Num4z0"/>
    <w:qFormat/>
    <w:rPr>
      <w:rFonts w:ascii="Arial" w:hAnsi="Arial" w:cs="Arial"/>
    </w:rPr>
  </w:style>
  <w:style w:type="character" w:styleId="WW8Num5z0" w:customStyle="1">
    <w:name w:val="WW8Num5z0"/>
    <w:qFormat/>
    <w:rPr>
      <w:rFonts w:ascii="Symbol" w:hAnsi="Symbol" w:cs="Symbol"/>
    </w:rPr>
  </w:style>
  <w:style w:type="character" w:styleId="WW8Num5z1" w:customStyle="1">
    <w:name w:val="WW8Num5z1"/>
    <w:qFormat/>
    <w:rPr>
      <w:rFonts w:ascii="Courier New" w:hAnsi="Courier New" w:cs="Courier New"/>
    </w:rPr>
  </w:style>
  <w:style w:type="character" w:styleId="WW8Num5z2" w:customStyle="1">
    <w:name w:val="WW8Num5z2"/>
    <w:qFormat/>
    <w:rPr>
      <w:rFonts w:ascii="Wingdings" w:hAnsi="Wingdings" w:cs="Wingdings"/>
    </w:rPr>
  </w:style>
  <w:style w:type="character" w:styleId="WW8Num6z0" w:customStyle="1">
    <w:name w:val="WW8Num6z0"/>
    <w:qFormat/>
    <w:rPr>
      <w:rFonts w:ascii="Symbol" w:hAnsi="Symbol" w:cs="Symbol"/>
    </w:rPr>
  </w:style>
  <w:style w:type="character" w:styleId="WW8Num6z1" w:customStyle="1">
    <w:name w:val="WW8Num6z1"/>
    <w:qFormat/>
    <w:rPr>
      <w:rFonts w:ascii="Courier New" w:hAnsi="Courier New" w:cs="Courier New"/>
    </w:rPr>
  </w:style>
  <w:style w:type="character" w:styleId="WW8Num6z2" w:customStyle="1">
    <w:name w:val="WW8Num6z2"/>
    <w:qFormat/>
    <w:rPr>
      <w:rFonts w:ascii="Wingdings" w:hAnsi="Wingdings" w:cs="Wingdings"/>
    </w:rPr>
  </w:style>
  <w:style w:type="character" w:styleId="WW8Num7z0" w:customStyle="1">
    <w:name w:val="WW8Num7z0"/>
    <w:qFormat/>
    <w:rPr>
      <w:rFonts w:ascii="Symbol" w:hAnsi="Symbol" w:cs="Symbol"/>
    </w:rPr>
  </w:style>
  <w:style w:type="character" w:styleId="WW8Num7z1" w:customStyle="1">
    <w:name w:val="WW8Num7z1"/>
    <w:qFormat/>
    <w:rPr>
      <w:rFonts w:ascii="Courier New" w:hAnsi="Courier New" w:cs="Courier New"/>
    </w:rPr>
  </w:style>
  <w:style w:type="character" w:styleId="WW8Num7z2" w:customStyle="1">
    <w:name w:val="WW8Num7z2"/>
    <w:qFormat/>
    <w:rPr>
      <w:rFonts w:ascii="Wingdings" w:hAnsi="Wingdings" w:cs="Wingdings"/>
    </w:rPr>
  </w:style>
  <w:style w:type="character" w:styleId="WW8Num8z0" w:customStyle="1">
    <w:name w:val="WW8Num8z0"/>
    <w:qFormat/>
    <w:rPr>
      <w:rFonts w:ascii="Symbol" w:hAnsi="Symbol" w:cs="Symbol"/>
      <w:sz w:val="20"/>
    </w:rPr>
  </w:style>
  <w:style w:type="character" w:styleId="WW8Num8z1" w:customStyle="1">
    <w:name w:val="WW8Num8z1"/>
    <w:qFormat/>
    <w:rPr>
      <w:rFonts w:ascii="Courier New" w:hAnsi="Courier New" w:cs="Courier New"/>
      <w:sz w:val="20"/>
    </w:rPr>
  </w:style>
  <w:style w:type="character" w:styleId="WW8Num8z2" w:customStyle="1">
    <w:name w:val="WW8Num8z2"/>
    <w:qFormat/>
    <w:rPr>
      <w:rFonts w:ascii="Wingdings" w:hAnsi="Wingdings" w:cs="Wingdings"/>
      <w:sz w:val="20"/>
    </w:rPr>
  </w:style>
  <w:style w:type="character" w:styleId="WW8Num9z0" w:customStyle="1">
    <w:name w:val="WW8Num9z0"/>
    <w:qFormat/>
    <w:rPr>
      <w:rFonts w:ascii="Symbol" w:hAnsi="Symbol" w:cs="Symbol"/>
    </w:rPr>
  </w:style>
  <w:style w:type="character" w:styleId="WW8Num9z1" w:customStyle="1">
    <w:name w:val="WW8Num9z1"/>
    <w:qFormat/>
    <w:rPr>
      <w:rFonts w:ascii="Courier New" w:hAnsi="Courier New" w:cs="Courier New"/>
    </w:rPr>
  </w:style>
  <w:style w:type="character" w:styleId="WW8Num9z2" w:customStyle="1">
    <w:name w:val="WW8Num9z2"/>
    <w:qFormat/>
    <w:rPr>
      <w:rFonts w:ascii="Wingdings" w:hAnsi="Wingdings" w:cs="Wingdings"/>
    </w:rPr>
  </w:style>
  <w:style w:type="character" w:styleId="WW8Num10z0" w:customStyle="1">
    <w:name w:val="WW8Num10z0"/>
    <w:qFormat/>
    <w:rPr>
      <w:rFonts w:ascii="Symbol" w:hAnsi="Symbol" w:cs="Symbol"/>
    </w:rPr>
  </w:style>
  <w:style w:type="character" w:styleId="WW8Num10z1" w:customStyle="1">
    <w:name w:val="WW8Num10z1"/>
    <w:qFormat/>
    <w:rPr>
      <w:rFonts w:ascii="Courier New" w:hAnsi="Courier New" w:cs="Courier New"/>
    </w:rPr>
  </w:style>
  <w:style w:type="character" w:styleId="WW8Num10z2" w:customStyle="1">
    <w:name w:val="WW8Num10z2"/>
    <w:qFormat/>
    <w:rPr>
      <w:rFonts w:ascii="Wingdings" w:hAnsi="Wingdings" w:cs="Wingdings"/>
    </w:rPr>
  </w:style>
  <w:style w:type="character" w:styleId="WW8Num11z0" w:customStyle="1">
    <w:name w:val="WW8Num11z0"/>
    <w:qFormat/>
    <w:rPr>
      <w:rFonts w:ascii="Symbol" w:hAnsi="Symbol" w:cs="Symbol"/>
    </w:rPr>
  </w:style>
  <w:style w:type="character" w:styleId="WW8Num11z1" w:customStyle="1">
    <w:name w:val="WW8Num11z1"/>
    <w:qFormat/>
    <w:rPr>
      <w:rFonts w:ascii="Courier New" w:hAnsi="Courier New" w:cs="Courier New"/>
    </w:rPr>
  </w:style>
  <w:style w:type="character" w:styleId="WW8Num11z2" w:customStyle="1">
    <w:name w:val="WW8Num11z2"/>
    <w:qFormat/>
    <w:rPr>
      <w:rFonts w:ascii="Wingdings" w:hAnsi="Wingdings" w:cs="Wingdings"/>
    </w:rPr>
  </w:style>
  <w:style w:type="character" w:styleId="WW8Num12z0" w:customStyle="1">
    <w:name w:val="WW8Num12z0"/>
    <w:qFormat/>
    <w:rPr>
      <w:rFonts w:ascii="Symbol" w:hAnsi="Symbol" w:cs="Symbol"/>
    </w:rPr>
  </w:style>
  <w:style w:type="character" w:styleId="WW8Num12z1" w:customStyle="1">
    <w:name w:val="WW8Num12z1"/>
    <w:qFormat/>
    <w:rPr>
      <w:rFonts w:ascii="Courier New" w:hAnsi="Courier New" w:cs="Courier New"/>
    </w:rPr>
  </w:style>
  <w:style w:type="character" w:styleId="WW8Num12z2" w:customStyle="1">
    <w:name w:val="WW8Num12z2"/>
    <w:qFormat/>
    <w:rPr>
      <w:rFonts w:ascii="Wingdings" w:hAnsi="Wingdings" w:cs="Wingdings"/>
    </w:rPr>
  </w:style>
  <w:style w:type="character" w:styleId="WW8Num13z0" w:customStyle="1">
    <w:name w:val="WW8Num13z0"/>
    <w:qFormat/>
    <w:rPr>
      <w:rFonts w:ascii="Symbol" w:hAnsi="Symbol" w:cs="Symbol"/>
    </w:rPr>
  </w:style>
  <w:style w:type="character" w:styleId="WW8Num13z1" w:customStyle="1">
    <w:name w:val="WW8Num13z1"/>
    <w:qFormat/>
    <w:rPr>
      <w:rFonts w:ascii="Courier New" w:hAnsi="Courier New" w:cs="Courier New"/>
    </w:rPr>
  </w:style>
  <w:style w:type="character" w:styleId="WW8Num13z2" w:customStyle="1">
    <w:name w:val="WW8Num13z2"/>
    <w:qFormat/>
    <w:rPr>
      <w:rFonts w:ascii="Wingdings" w:hAnsi="Wingdings" w:cs="Wingdings"/>
    </w:rPr>
  </w:style>
  <w:style w:type="character" w:styleId="WW8Num14z0" w:customStyle="1">
    <w:name w:val="WW8Num14z0"/>
    <w:qFormat/>
    <w:rPr>
      <w:rFonts w:ascii="Symbol" w:hAnsi="Symbol" w:cs="Symbol"/>
    </w:rPr>
  </w:style>
  <w:style w:type="character" w:styleId="WW8Num14z1" w:customStyle="1">
    <w:name w:val="WW8Num14z1"/>
    <w:qFormat/>
    <w:rPr>
      <w:rFonts w:ascii="Courier New" w:hAnsi="Courier New" w:cs="Courier New"/>
    </w:rPr>
  </w:style>
  <w:style w:type="character" w:styleId="WW8Num14z2" w:customStyle="1">
    <w:name w:val="WW8Num14z2"/>
    <w:qFormat/>
    <w:rPr>
      <w:rFonts w:ascii="Wingdings" w:hAnsi="Wingdings" w:cs="Wingdings"/>
    </w:rPr>
  </w:style>
  <w:style w:type="character" w:styleId="WW8Num15z0" w:customStyle="1">
    <w:name w:val="WW8Num15z0"/>
    <w:qFormat/>
    <w:rPr>
      <w:rFonts w:ascii="Symbol" w:hAnsi="Symbol" w:cs="Symbol"/>
    </w:rPr>
  </w:style>
  <w:style w:type="character" w:styleId="WW8Num15z1" w:customStyle="1">
    <w:name w:val="WW8Num15z1"/>
    <w:qFormat/>
    <w:rPr>
      <w:rFonts w:ascii="Courier New" w:hAnsi="Courier New" w:cs="Courier New"/>
    </w:rPr>
  </w:style>
  <w:style w:type="character" w:styleId="WW8Num15z2" w:customStyle="1">
    <w:name w:val="WW8Num15z2"/>
    <w:qFormat/>
    <w:rPr>
      <w:rFonts w:ascii="Wingdings" w:hAnsi="Wingdings" w:cs="Wingdings"/>
    </w:rPr>
  </w:style>
  <w:style w:type="character" w:styleId="WW8Num16z0" w:customStyle="1">
    <w:name w:val="WW8Num16z0"/>
    <w:qFormat/>
    <w:rPr>
      <w:rFonts w:ascii="Symbol" w:hAnsi="Symbol" w:cs="Symbol"/>
    </w:rPr>
  </w:style>
  <w:style w:type="character" w:styleId="WW8Num16z1" w:customStyle="1">
    <w:name w:val="WW8Num16z1"/>
    <w:qFormat/>
    <w:rPr>
      <w:rFonts w:ascii="Courier New" w:hAnsi="Courier New" w:cs="Courier New"/>
    </w:rPr>
  </w:style>
  <w:style w:type="character" w:styleId="WW8Num16z2" w:customStyle="1">
    <w:name w:val="WW8Num16z2"/>
    <w:qFormat/>
    <w:rPr>
      <w:rFonts w:ascii="Wingdings" w:hAnsi="Wingdings" w:cs="Wingdings"/>
    </w:rPr>
  </w:style>
  <w:style w:type="character" w:styleId="WW8Num17z0" w:customStyle="1">
    <w:name w:val="WW8Num17z0"/>
    <w:qFormat/>
    <w:rPr>
      <w:rFonts w:ascii="Symbol" w:hAnsi="Symbol" w:cs="Symbol"/>
    </w:rPr>
  </w:style>
  <w:style w:type="character" w:styleId="WW8Num17z1" w:customStyle="1">
    <w:name w:val="WW8Num17z1"/>
    <w:qFormat/>
    <w:rPr>
      <w:rFonts w:ascii="Courier New" w:hAnsi="Courier New" w:cs="Courier New"/>
    </w:rPr>
  </w:style>
  <w:style w:type="character" w:styleId="WW8Num17z2" w:customStyle="1">
    <w:name w:val="WW8Num17z2"/>
    <w:qFormat/>
    <w:rPr>
      <w:rFonts w:ascii="Wingdings" w:hAnsi="Wingdings" w:cs="Wingdings"/>
    </w:rPr>
  </w:style>
  <w:style w:type="character" w:styleId="WW8Num18z0" w:customStyle="1">
    <w:name w:val="WW8Num18z0"/>
    <w:qFormat/>
    <w:rPr>
      <w:rFonts w:ascii="Symbol" w:hAnsi="Symbol" w:cs="Symbol"/>
    </w:rPr>
  </w:style>
  <w:style w:type="character" w:styleId="WW8Num18z1" w:customStyle="1">
    <w:name w:val="WW8Num18z1"/>
    <w:qFormat/>
    <w:rPr>
      <w:rFonts w:ascii="Courier New" w:hAnsi="Courier New" w:cs="Courier New"/>
    </w:rPr>
  </w:style>
  <w:style w:type="character" w:styleId="WW8Num18z2" w:customStyle="1">
    <w:name w:val="WW8Num18z2"/>
    <w:qFormat/>
    <w:rPr>
      <w:rFonts w:ascii="Wingdings" w:hAnsi="Wingdings" w:cs="Wingdings"/>
    </w:rPr>
  </w:style>
  <w:style w:type="character" w:styleId="WW8Num19z0" w:customStyle="1">
    <w:name w:val="WW8Num19z0"/>
    <w:qFormat/>
    <w:rPr>
      <w:rFonts w:ascii="Arial" w:hAnsi="Arial" w:cs="Arial"/>
    </w:rPr>
  </w:style>
  <w:style w:type="character" w:styleId="WW8Num20z0" w:customStyle="1">
    <w:name w:val="WW8Num20z0"/>
    <w:qFormat/>
    <w:rPr>
      <w:rFonts w:ascii="Symbol" w:hAnsi="Symbol" w:cs="Symbol"/>
    </w:rPr>
  </w:style>
  <w:style w:type="character" w:styleId="WW8Num20z1" w:customStyle="1">
    <w:name w:val="WW8Num20z1"/>
    <w:qFormat/>
    <w:rPr>
      <w:rFonts w:ascii="Courier New" w:hAnsi="Courier New" w:cs="Courier New"/>
    </w:rPr>
  </w:style>
  <w:style w:type="character" w:styleId="WW8Num20z2" w:customStyle="1">
    <w:name w:val="WW8Num20z2"/>
    <w:qFormat/>
    <w:rPr>
      <w:rFonts w:ascii="Wingdings" w:hAnsi="Wingdings" w:cs="Wingdings"/>
    </w:rPr>
  </w:style>
  <w:style w:type="character" w:styleId="WW8Num21z0" w:customStyle="1">
    <w:name w:val="WW8Num21z0"/>
    <w:qFormat/>
    <w:rPr>
      <w:rFonts w:ascii="Symbol" w:hAnsi="Symbol" w:cs="Symbol"/>
    </w:rPr>
  </w:style>
  <w:style w:type="character" w:styleId="WW8Num21z1" w:customStyle="1">
    <w:name w:val="WW8Num21z1"/>
    <w:qFormat/>
    <w:rPr>
      <w:rFonts w:ascii="Courier New" w:hAnsi="Courier New" w:cs="Courier New"/>
    </w:rPr>
  </w:style>
  <w:style w:type="character" w:styleId="WW8Num21z2" w:customStyle="1">
    <w:name w:val="WW8Num21z2"/>
    <w:qFormat/>
    <w:rPr>
      <w:rFonts w:ascii="Wingdings" w:hAnsi="Wingdings" w:cs="Wingdings"/>
    </w:rPr>
  </w:style>
  <w:style w:type="character" w:styleId="WW8Num22z0" w:customStyle="1">
    <w:name w:val="WW8Num22z0"/>
    <w:qFormat/>
    <w:rPr>
      <w:rFonts w:ascii="Symbol" w:hAnsi="Symbol" w:cs="Symbol"/>
    </w:rPr>
  </w:style>
  <w:style w:type="character" w:styleId="WW8Num22z1" w:customStyle="1">
    <w:name w:val="WW8Num22z1"/>
    <w:qFormat/>
    <w:rPr>
      <w:rFonts w:ascii="Courier New" w:hAnsi="Courier New" w:cs="Courier New"/>
    </w:rPr>
  </w:style>
  <w:style w:type="character" w:styleId="WW8Num22z2" w:customStyle="1">
    <w:name w:val="WW8Num22z2"/>
    <w:qFormat/>
    <w:rPr>
      <w:rFonts w:ascii="Wingdings" w:hAnsi="Wingdings" w:cs="Wingdings"/>
    </w:rPr>
  </w:style>
  <w:style w:type="character" w:styleId="WW8Num23z0" w:customStyle="1">
    <w:name w:val="WW8Num23z0"/>
    <w:qFormat/>
    <w:rPr>
      <w:rFonts w:ascii="Symbol" w:hAnsi="Symbol" w:cs="Symbol"/>
    </w:rPr>
  </w:style>
  <w:style w:type="character" w:styleId="WW8Num23z1" w:customStyle="1">
    <w:name w:val="WW8Num23z1"/>
    <w:qFormat/>
    <w:rPr>
      <w:rFonts w:ascii="Courier New" w:hAnsi="Courier New" w:cs="Courier New"/>
    </w:rPr>
  </w:style>
  <w:style w:type="character" w:styleId="WW8Num23z2" w:customStyle="1">
    <w:name w:val="WW8Num23z2"/>
    <w:qFormat/>
    <w:rPr>
      <w:rFonts w:ascii="Wingdings" w:hAnsi="Wingdings" w:cs="Wingdings"/>
    </w:rPr>
  </w:style>
  <w:style w:type="character" w:styleId="WW8Num24z0" w:customStyle="1">
    <w:name w:val="WW8Num24z0"/>
    <w:qFormat/>
    <w:rPr>
      <w:rFonts w:ascii="Symbol" w:hAnsi="Symbol" w:cs="Symbol"/>
      <w:sz w:val="20"/>
    </w:rPr>
  </w:style>
  <w:style w:type="character" w:styleId="WW8Num24z1" w:customStyle="1">
    <w:name w:val="WW8Num24z1"/>
    <w:qFormat/>
    <w:rPr>
      <w:rFonts w:ascii="Courier New" w:hAnsi="Courier New" w:cs="Courier New"/>
    </w:rPr>
  </w:style>
  <w:style w:type="character" w:styleId="WW8Num24z2" w:customStyle="1">
    <w:name w:val="WW8Num24z2"/>
    <w:qFormat/>
    <w:rPr>
      <w:rFonts w:ascii="Wingdings" w:hAnsi="Wingdings" w:cs="Wingdings"/>
    </w:rPr>
  </w:style>
  <w:style w:type="character" w:styleId="WW8Num25z0" w:customStyle="1">
    <w:name w:val="WW8Num25z0"/>
    <w:qFormat/>
    <w:rPr>
      <w:rFonts w:ascii="Symbol" w:hAnsi="Symbol" w:cs="Symbol"/>
    </w:rPr>
  </w:style>
  <w:style w:type="character" w:styleId="WW8Num25z1" w:customStyle="1">
    <w:name w:val="WW8Num25z1"/>
    <w:qFormat/>
    <w:rPr>
      <w:rFonts w:ascii="Courier New" w:hAnsi="Courier New" w:cs="Courier New"/>
    </w:rPr>
  </w:style>
  <w:style w:type="character" w:styleId="WW8Num25z2" w:customStyle="1">
    <w:name w:val="WW8Num25z2"/>
    <w:qFormat/>
    <w:rPr>
      <w:rFonts w:ascii="Wingdings" w:hAnsi="Wingdings" w:cs="Wingdings"/>
    </w:rPr>
  </w:style>
  <w:style w:type="character" w:styleId="WW8Num26z0" w:customStyle="1">
    <w:name w:val="WW8Num26z0"/>
    <w:qFormat/>
    <w:rPr>
      <w:rFonts w:ascii="Symbol" w:hAnsi="Symbol" w:cs="Symbol"/>
    </w:rPr>
  </w:style>
  <w:style w:type="character" w:styleId="WW8Num26z1" w:customStyle="1">
    <w:name w:val="WW8Num26z1"/>
    <w:qFormat/>
    <w:rPr>
      <w:rFonts w:ascii="Courier New" w:hAnsi="Courier New" w:cs="Courier New"/>
    </w:rPr>
  </w:style>
  <w:style w:type="character" w:styleId="WW8Num26z2" w:customStyle="1">
    <w:name w:val="WW8Num26z2"/>
    <w:qFormat/>
    <w:rPr>
      <w:rFonts w:ascii="Wingdings" w:hAnsi="Wingdings" w:cs="Wingdings"/>
    </w:rPr>
  </w:style>
  <w:style w:type="character" w:styleId="WW8Num27z0" w:customStyle="1">
    <w:name w:val="WW8Num27z0"/>
    <w:qFormat/>
    <w:rPr>
      <w:rFonts w:ascii="Symbol" w:hAnsi="Symbol" w:cs="Symbol"/>
    </w:rPr>
  </w:style>
  <w:style w:type="character" w:styleId="WW8Num27z1" w:customStyle="1">
    <w:name w:val="WW8Num27z1"/>
    <w:qFormat/>
    <w:rPr>
      <w:rFonts w:ascii="Courier New" w:hAnsi="Courier New" w:cs="Courier New"/>
    </w:rPr>
  </w:style>
  <w:style w:type="character" w:styleId="WW8Num27z2" w:customStyle="1">
    <w:name w:val="WW8Num27z2"/>
    <w:qFormat/>
    <w:rPr>
      <w:rFonts w:ascii="Wingdings" w:hAnsi="Wingdings" w:cs="Wingdings"/>
    </w:rPr>
  </w:style>
  <w:style w:type="character" w:styleId="WW8Num28z0" w:customStyle="1">
    <w:name w:val="WW8Num28z0"/>
    <w:qFormat/>
    <w:rPr>
      <w:rFonts w:ascii="Symbol" w:hAnsi="Symbol" w:cs="Symbol"/>
    </w:rPr>
  </w:style>
  <w:style w:type="character" w:styleId="WW8Num28z1" w:customStyle="1">
    <w:name w:val="WW8Num28z1"/>
    <w:qFormat/>
    <w:rPr>
      <w:rFonts w:ascii="Courier New" w:hAnsi="Courier New" w:cs="Courier New"/>
    </w:rPr>
  </w:style>
  <w:style w:type="character" w:styleId="WW8Num28z2" w:customStyle="1">
    <w:name w:val="WW8Num28z2"/>
    <w:qFormat/>
    <w:rPr>
      <w:rFonts w:ascii="Wingdings" w:hAnsi="Wingdings" w:cs="Wingdings"/>
    </w:rPr>
  </w:style>
  <w:style w:type="character" w:styleId="WW8Num29z0" w:customStyle="1">
    <w:name w:val="WW8Num29z0"/>
    <w:qFormat/>
    <w:rPr>
      <w:rFonts w:ascii="Symbol" w:hAnsi="Symbol" w:cs="Symbol"/>
    </w:rPr>
  </w:style>
  <w:style w:type="character" w:styleId="WW8Num29z1" w:customStyle="1">
    <w:name w:val="WW8Num29z1"/>
    <w:qFormat/>
    <w:rPr>
      <w:rFonts w:ascii="Courier New" w:hAnsi="Courier New" w:cs="Courier New"/>
    </w:rPr>
  </w:style>
  <w:style w:type="character" w:styleId="WW8Num29z2" w:customStyle="1">
    <w:name w:val="WW8Num29z2"/>
    <w:qFormat/>
    <w:rPr>
      <w:rFonts w:ascii="Wingdings" w:hAnsi="Wingdings" w:cs="Wingdings"/>
    </w:rPr>
  </w:style>
  <w:style w:type="character" w:styleId="WW8Num30z0" w:customStyle="1">
    <w:name w:val="WW8Num30z0"/>
    <w:qFormat/>
    <w:rPr>
      <w:rFonts w:ascii="Symbol" w:hAnsi="Symbol" w:cs="Symbol"/>
    </w:rPr>
  </w:style>
  <w:style w:type="character" w:styleId="WW8Num30z1" w:customStyle="1">
    <w:name w:val="WW8Num30z1"/>
    <w:qFormat/>
    <w:rPr>
      <w:rFonts w:ascii="Courier New" w:hAnsi="Courier New" w:cs="Courier New"/>
    </w:rPr>
  </w:style>
  <w:style w:type="character" w:styleId="WW8Num30z2" w:customStyle="1">
    <w:name w:val="WW8Num30z2"/>
    <w:qFormat/>
    <w:rPr>
      <w:rFonts w:ascii="Wingdings" w:hAnsi="Wingdings" w:cs="Wingdings"/>
    </w:rPr>
  </w:style>
  <w:style w:type="character" w:styleId="WW8Num31z0" w:customStyle="1">
    <w:name w:val="WW8Num31z0"/>
    <w:qFormat/>
    <w:rPr>
      <w:rFonts w:ascii="Symbol" w:hAnsi="Symbol" w:cs="Symbol"/>
    </w:rPr>
  </w:style>
  <w:style w:type="character" w:styleId="WW8Num31z1" w:customStyle="1">
    <w:name w:val="WW8Num31z1"/>
    <w:qFormat/>
    <w:rPr>
      <w:rFonts w:ascii="Courier New" w:hAnsi="Courier New" w:cs="Courier New"/>
    </w:rPr>
  </w:style>
  <w:style w:type="character" w:styleId="WW8Num31z2" w:customStyle="1">
    <w:name w:val="WW8Num31z2"/>
    <w:qFormat/>
    <w:rPr>
      <w:rFonts w:ascii="Wingdings" w:hAnsi="Wingdings" w:cs="Wingdings"/>
    </w:rPr>
  </w:style>
  <w:style w:type="character" w:styleId="WW8Num32z0" w:customStyle="1">
    <w:name w:val="WW8Num32z0"/>
    <w:qFormat/>
    <w:rPr>
      <w:rFonts w:ascii="Symbol" w:hAnsi="Symbol" w:cs="Symbol"/>
    </w:rPr>
  </w:style>
  <w:style w:type="character" w:styleId="WW8Num32z1" w:customStyle="1">
    <w:name w:val="WW8Num32z1"/>
    <w:qFormat/>
    <w:rPr>
      <w:rFonts w:ascii="Courier New" w:hAnsi="Courier New" w:cs="Courier New"/>
    </w:rPr>
  </w:style>
  <w:style w:type="character" w:styleId="WW8Num32z2" w:customStyle="1">
    <w:name w:val="WW8Num32z2"/>
    <w:qFormat/>
    <w:rPr>
      <w:rFonts w:ascii="Wingdings" w:hAnsi="Wingdings" w:cs="Wingdings"/>
    </w:rPr>
  </w:style>
  <w:style w:type="character" w:styleId="WW8Num33z0" w:customStyle="1">
    <w:name w:val="WW8Num33z0"/>
    <w:qFormat/>
    <w:rPr>
      <w:rFonts w:ascii="Symbol" w:hAnsi="Symbol" w:cs="Symbol"/>
    </w:rPr>
  </w:style>
  <w:style w:type="character" w:styleId="WW8Num33z1" w:customStyle="1">
    <w:name w:val="WW8Num33z1"/>
    <w:qFormat/>
    <w:rPr>
      <w:rFonts w:ascii="Courier New" w:hAnsi="Courier New" w:cs="Courier New"/>
    </w:rPr>
  </w:style>
  <w:style w:type="character" w:styleId="WW8Num33z2" w:customStyle="1">
    <w:name w:val="WW8Num33z2"/>
    <w:qFormat/>
    <w:rPr>
      <w:rFonts w:ascii="Wingdings" w:hAnsi="Wingdings" w:cs="Wingdings"/>
    </w:rPr>
  </w:style>
  <w:style w:type="character" w:styleId="WW8Num34z0" w:customStyle="1">
    <w:name w:val="WW8Num34z0"/>
    <w:qFormat/>
    <w:rPr>
      <w:rFonts w:ascii="Symbol" w:hAnsi="Symbol" w:cs="Symbol"/>
    </w:rPr>
  </w:style>
  <w:style w:type="character" w:styleId="WW8Num34z1" w:customStyle="1">
    <w:name w:val="WW8Num34z1"/>
    <w:qFormat/>
    <w:rPr>
      <w:rFonts w:ascii="Courier New" w:hAnsi="Courier New" w:cs="Courier New"/>
    </w:rPr>
  </w:style>
  <w:style w:type="character" w:styleId="WW8Num34z2" w:customStyle="1">
    <w:name w:val="WW8Num34z2"/>
    <w:qFormat/>
    <w:rPr>
      <w:rFonts w:ascii="Wingdings" w:hAnsi="Wingdings" w:cs="Wingdings"/>
    </w:rPr>
  </w:style>
  <w:style w:type="character" w:styleId="WW8Num35z0" w:customStyle="1">
    <w:name w:val="WW8Num35z0"/>
    <w:qFormat/>
    <w:rPr>
      <w:rFonts w:ascii="Symbol" w:hAnsi="Symbol" w:cs="Symbol"/>
    </w:rPr>
  </w:style>
  <w:style w:type="character" w:styleId="WW8Num35z1" w:customStyle="1">
    <w:name w:val="WW8Num35z1"/>
    <w:qFormat/>
    <w:rPr>
      <w:rFonts w:ascii="Courier New" w:hAnsi="Courier New" w:cs="Courier New"/>
    </w:rPr>
  </w:style>
  <w:style w:type="character" w:styleId="WW8Num35z2" w:customStyle="1">
    <w:name w:val="WW8Num35z2"/>
    <w:qFormat/>
    <w:rPr>
      <w:rFonts w:ascii="Wingdings" w:hAnsi="Wingdings" w:cs="Wingdings"/>
    </w:rPr>
  </w:style>
  <w:style w:type="character" w:styleId="WW8Num36z0" w:customStyle="1">
    <w:name w:val="WW8Num36z0"/>
    <w:qFormat/>
    <w:rPr>
      <w:rFonts w:ascii="Symbol" w:hAnsi="Symbol" w:cs="Symbol"/>
    </w:rPr>
  </w:style>
  <w:style w:type="character" w:styleId="WW8Num36z1" w:customStyle="1">
    <w:name w:val="WW8Num36z1"/>
    <w:qFormat/>
    <w:rPr>
      <w:rFonts w:ascii="Courier New" w:hAnsi="Courier New" w:cs="Courier New"/>
    </w:rPr>
  </w:style>
  <w:style w:type="character" w:styleId="WW8Num36z2" w:customStyle="1">
    <w:name w:val="WW8Num36z2"/>
    <w:qFormat/>
    <w:rPr>
      <w:rFonts w:ascii="Wingdings" w:hAnsi="Wingdings" w:cs="Wingdings"/>
    </w:rPr>
  </w:style>
  <w:style w:type="character" w:styleId="WW8Num37z0" w:customStyle="1">
    <w:name w:val="WW8Num37z0"/>
    <w:qFormat/>
    <w:rPr>
      <w:rFonts w:ascii="Symbol" w:hAnsi="Symbol" w:cs="Symbol"/>
    </w:rPr>
  </w:style>
  <w:style w:type="character" w:styleId="WW8Num37z1" w:customStyle="1">
    <w:name w:val="WW8Num37z1"/>
    <w:qFormat/>
    <w:rPr>
      <w:rFonts w:ascii="Courier New" w:hAnsi="Courier New" w:cs="Courier New"/>
    </w:rPr>
  </w:style>
  <w:style w:type="character" w:styleId="WW8Num37z2" w:customStyle="1">
    <w:name w:val="WW8Num37z2"/>
    <w:qFormat/>
    <w:rPr>
      <w:rFonts w:ascii="Wingdings" w:hAnsi="Wingdings" w:cs="Wingdings"/>
    </w:rPr>
  </w:style>
  <w:style w:type="character" w:styleId="Domylnaczcionkaakapitu1" w:customStyle="1">
    <w:name w:val="Domyślna czcionka akapitu1"/>
    <w:qFormat/>
    <w:rPr/>
  </w:style>
  <w:style w:type="character" w:styleId="Appleconvertedspace" w:customStyle="1">
    <w:name w:val="apple-converted-space"/>
    <w:basedOn w:val="Domylnaczcionkaakapitu1"/>
    <w:qFormat/>
    <w:rPr/>
  </w:style>
  <w:style w:type="character" w:styleId="NagwekZnak" w:customStyle="1">
    <w:name w:val="Nagłówek Znak"/>
    <w:basedOn w:val="Domylnaczcionkaakapitu1"/>
    <w:qFormat/>
    <w:rPr/>
  </w:style>
  <w:style w:type="character" w:styleId="StopkaZnak" w:customStyle="1">
    <w:name w:val="Stopka Znak"/>
    <w:basedOn w:val="Domylnaczcionkaakapitu1"/>
    <w:qFormat/>
    <w:rPr/>
  </w:style>
  <w:style w:type="character" w:styleId="Pagenumber">
    <w:name w:val="page number"/>
    <w:basedOn w:val="Domylnaczcionkaakapitu1"/>
    <w:qFormat/>
    <w:rPr/>
  </w:style>
  <w:style w:type="character" w:styleId="TytuZnak" w:customStyle="1">
    <w:name w:val="Tytuł Znak"/>
    <w:qFormat/>
    <w:rPr>
      <w:rFonts w:ascii="Calibri Light" w:hAnsi="Calibri Light" w:eastAsia="Times New Roman" w:cs="Times New Roman"/>
      <w:spacing w:val="-10"/>
      <w:kern w:val="2"/>
      <w:sz w:val="32"/>
      <w:szCs w:val="56"/>
    </w:rPr>
  </w:style>
  <w:style w:type="character" w:styleId="PodtytuZnak" w:customStyle="1">
    <w:name w:val="Podtytuł Znak"/>
    <w:qFormat/>
    <w:rPr>
      <w:rFonts w:eastAsia="Times New Roman"/>
      <w:color w:val="5A5A5A"/>
      <w:spacing w:val="15"/>
    </w:rPr>
  </w:style>
  <w:style w:type="character" w:styleId="IntenseEmphasis">
    <w:name w:val="Intense Emphasis"/>
    <w:qFormat/>
    <w:rPr>
      <w:i/>
      <w:iCs/>
      <w:color w:val="F07F09"/>
    </w:rPr>
  </w:style>
  <w:style w:type="character" w:styleId="Nagwek1Znak" w:customStyle="1">
    <w:name w:val="Nagłówek 1 Znak"/>
    <w:qFormat/>
    <w:rPr>
      <w:rFonts w:ascii="Calibri Light" w:hAnsi="Calibri Light" w:eastAsia="Times New Roman" w:cs="Times New Roman"/>
      <w:color w:val="B35E06"/>
      <w:sz w:val="32"/>
      <w:szCs w:val="32"/>
    </w:rPr>
  </w:style>
  <w:style w:type="character" w:styleId="TekstprzypisukocowegoZnak" w:customStyle="1">
    <w:name w:val="Tekst przypisu końcowego Znak"/>
    <w:qFormat/>
    <w:rPr>
      <w:sz w:val="20"/>
      <w:szCs w:val="20"/>
    </w:rPr>
  </w:style>
  <w:style w:type="character" w:styleId="Znakiprzypiswkocowych" w:customStyle="1">
    <w:name w:val="Znaki przypisów końcowych"/>
    <w:qFormat/>
    <w:rPr>
      <w:vertAlign w:val="superscript"/>
    </w:rPr>
  </w:style>
  <w:style w:type="character" w:styleId="Tekstpodstawowy3Znak" w:customStyle="1">
    <w:name w:val="Tekst podstawowy 3 Znak"/>
    <w:qFormat/>
    <w:rPr>
      <w:rFonts w:ascii="Times New Roman" w:hAnsi="Times New Roman" w:eastAsia="Times New Roman" w:cs="Times New Roman"/>
      <w:sz w:val="16"/>
      <w:szCs w:val="16"/>
    </w:rPr>
  </w:style>
  <w:style w:type="character" w:styleId="TekstpodstawowywcityZnak" w:customStyle="1">
    <w:name w:val="Tekst podstawowy wcięty Znak"/>
    <w:basedOn w:val="Domylnaczcionkaakapitu1"/>
    <w:qFormat/>
    <w:rPr/>
  </w:style>
  <w:style w:type="character" w:styleId="Czeinternetowe">
    <w:name w:val="Łącze internetowe"/>
    <w:rPr>
      <w:color w:val="6B9F25"/>
      <w:u w:val="single"/>
    </w:rPr>
  </w:style>
  <w:style w:type="character" w:styleId="Strong">
    <w:name w:val="Strong"/>
    <w:qFormat/>
    <w:rPr>
      <w:b/>
      <w:bCs/>
    </w:rPr>
  </w:style>
  <w:style w:type="character" w:styleId="Odwiedzoneczeinternetowe">
    <w:name w:val="Odwiedzone łącze internetowe"/>
    <w:basedOn w:val="DefaultParagraphFont"/>
    <w:uiPriority w:val="99"/>
    <w:semiHidden/>
    <w:unhideWhenUsed/>
    <w:rsid w:val="001958d0"/>
    <w:rPr>
      <w:color w:val="954F72" w:themeColor="followedHyperlink"/>
      <w:u w:val="single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ascii="Times New Roman" w:hAnsi="Times New Roman"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ascii="Times New Roman" w:hAnsi="Times New Roman" w:cs="Arial"/>
    </w:rPr>
  </w:style>
  <w:style w:type="paragraph" w:styleId="Nagwek11" w:customStyle="1">
    <w:name w:val="Nagłówek1"/>
    <w:basedOn w:val="Normal"/>
    <w:next w:val="Normal"/>
    <w:qFormat/>
    <w:pPr>
      <w:spacing w:lineRule="auto" w:line="240" w:before="0" w:after="0"/>
      <w:contextualSpacing/>
    </w:pPr>
    <w:rPr>
      <w:rFonts w:eastAsia="Times New Roman"/>
      <w:spacing w:val="-10"/>
      <w:kern w:val="2"/>
      <w:sz w:val="32"/>
      <w:szCs w:val="56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Times New Roman" w:hAnsi="Times New Roman" w:cs="Arial"/>
      <w:i/>
      <w:iCs/>
      <w:sz w:val="24"/>
      <w:szCs w:val="24"/>
    </w:rPr>
  </w:style>
  <w:style w:type="paragraph" w:styleId="ListParagraph">
    <w:name w:val="List Paragraph"/>
    <w:basedOn w:val="Normal"/>
    <w:qFormat/>
    <w:pPr>
      <w:spacing w:before="0" w:after="0"/>
      <w:ind w:left="720" w:hanging="0"/>
      <w:contextualSpacing/>
    </w:pPr>
    <w:rPr/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pPr>
      <w:spacing w:lineRule="auto" w:line="240"/>
    </w:pPr>
    <w:rPr/>
  </w:style>
  <w:style w:type="paragraph" w:styleId="Stopka">
    <w:name w:val="Footer"/>
    <w:basedOn w:val="Normal"/>
    <w:pPr>
      <w:spacing w:lineRule="auto" w:line="240"/>
    </w:pPr>
    <w:rPr/>
  </w:style>
  <w:style w:type="paragraph" w:styleId="FooterOdd" w:customStyle="1">
    <w:name w:val="Footer Odd"/>
    <w:basedOn w:val="Normal"/>
    <w:qFormat/>
    <w:pPr>
      <w:spacing w:lineRule="auto" w:line="264" w:before="0" w:after="180"/>
      <w:jc w:val="right"/>
    </w:pPr>
    <w:rPr>
      <w:rFonts w:eastAsia="Times New Roman"/>
      <w:color w:val="323232"/>
      <w:sz w:val="20"/>
      <w:szCs w:val="23"/>
      <w:lang w:eastAsia="ja-JP"/>
    </w:rPr>
  </w:style>
  <w:style w:type="paragraph" w:styleId="NoSpacing">
    <w:name w:val="No Spacing"/>
    <w:qFormat/>
    <w:pPr>
      <w:widowControl/>
      <w:suppressAutoHyphens w:val="true"/>
      <w:bidi w:val="0"/>
      <w:spacing w:before="0" w:after="0"/>
      <w:jc w:val="left"/>
    </w:pPr>
    <w:rPr>
      <w:rFonts w:ascii="Calibri Light" w:hAnsi="Calibri Light" w:eastAsia="Calibri Light" w:cs="Times New Roman"/>
      <w:color w:val="auto"/>
      <w:kern w:val="0"/>
      <w:sz w:val="22"/>
      <w:szCs w:val="22"/>
      <w:lang w:eastAsia="zh-CN" w:val="pl-PL" w:bidi="ar-SA"/>
    </w:rPr>
  </w:style>
  <w:style w:type="paragraph" w:styleId="HeaderOdd" w:customStyle="1">
    <w:name w:val="Header Odd"/>
    <w:basedOn w:val="NoSpacing"/>
    <w:qFormat/>
    <w:pPr>
      <w:jc w:val="right"/>
    </w:pPr>
    <w:rPr>
      <w:rFonts w:eastAsia="Times New Roman"/>
      <w:b/>
      <w:bCs/>
      <w:color w:val="323232"/>
      <w:sz w:val="20"/>
      <w:szCs w:val="23"/>
      <w:lang w:eastAsia="ja-JP"/>
    </w:rPr>
  </w:style>
  <w:style w:type="paragraph" w:styleId="HeaderEven" w:customStyle="1">
    <w:name w:val="Header Even"/>
    <w:basedOn w:val="NoSpacing"/>
    <w:qFormat/>
    <w:pPr/>
    <w:rPr>
      <w:rFonts w:eastAsia="Times New Roman"/>
      <w:b/>
      <w:bCs/>
      <w:color w:val="323232"/>
      <w:sz w:val="20"/>
      <w:szCs w:val="23"/>
      <w:lang w:eastAsia="ja-JP"/>
    </w:rPr>
  </w:style>
  <w:style w:type="paragraph" w:styleId="Podtytu">
    <w:name w:val="Subtitle"/>
    <w:basedOn w:val="Normal"/>
    <w:next w:val="Normal"/>
    <w:qFormat/>
    <w:pPr/>
    <w:rPr>
      <w:rFonts w:eastAsia="Times New Roman"/>
      <w:color w:val="5A5A5A"/>
      <w:spacing w:val="15"/>
    </w:rPr>
  </w:style>
  <w:style w:type="paragraph" w:styleId="NormalWeb">
    <w:name w:val="Normal (Web)"/>
    <w:basedOn w:val="Normal"/>
    <w:qFormat/>
    <w:pPr>
      <w:spacing w:lineRule="auto" w:line="240" w:before="280" w:after="280"/>
    </w:pPr>
    <w:rPr>
      <w:rFonts w:ascii="Times New Roman" w:hAnsi="Times New Roman" w:eastAsia="Times New Roman"/>
      <w:sz w:val="24"/>
      <w:szCs w:val="24"/>
    </w:rPr>
  </w:style>
  <w:style w:type="paragraph" w:styleId="Default" w:customStyle="1">
    <w:name w:val="Default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 Light" w:cs="Calibri"/>
      <w:color w:val="000000"/>
      <w:kern w:val="0"/>
      <w:sz w:val="24"/>
      <w:szCs w:val="24"/>
      <w:lang w:eastAsia="zh-CN" w:val="pl-PL" w:bidi="ar-SA"/>
    </w:rPr>
  </w:style>
  <w:style w:type="paragraph" w:styleId="Akapitzlist1" w:customStyle="1">
    <w:name w:val="Akapit z listą1"/>
    <w:basedOn w:val="Normal"/>
    <w:qFormat/>
    <w:pPr>
      <w:ind w:left="720" w:hanging="0"/>
    </w:pPr>
    <w:rPr>
      <w:rFonts w:ascii="Calibri" w:hAnsi="Calibri" w:eastAsia="Times New Roman"/>
    </w:rPr>
  </w:style>
  <w:style w:type="paragraph" w:styleId="Przypiskocowy">
    <w:name w:val="Endnote Text"/>
    <w:basedOn w:val="Normal"/>
    <w:pPr>
      <w:spacing w:lineRule="auto" w:line="240"/>
    </w:pPr>
    <w:rPr>
      <w:sz w:val="20"/>
      <w:szCs w:val="20"/>
    </w:rPr>
  </w:style>
  <w:style w:type="paragraph" w:styleId="Tekstpodstawowy31" w:customStyle="1">
    <w:name w:val="Tekst podstawowy 31"/>
    <w:basedOn w:val="Normal"/>
    <w:qFormat/>
    <w:pPr>
      <w:spacing w:lineRule="auto" w:line="240" w:before="0" w:after="120"/>
    </w:pPr>
    <w:rPr>
      <w:rFonts w:ascii="Times New Roman" w:hAnsi="Times New Roman" w:eastAsia="Times New Roman"/>
      <w:sz w:val="16"/>
      <w:szCs w:val="16"/>
    </w:rPr>
  </w:style>
  <w:style w:type="paragraph" w:styleId="Wcicietrecitekstu">
    <w:name w:val="Body Text Indent"/>
    <w:basedOn w:val="Normal"/>
    <w:pPr>
      <w:spacing w:before="0" w:after="120"/>
      <w:ind w:left="283" w:hanging="0"/>
    </w:pPr>
    <w:rPr/>
  </w:style>
  <w:style w:type="paragraph" w:styleId="Zawartotabeli" w:customStyle="1">
    <w:name w:val="Zawartość tabeli"/>
    <w:basedOn w:val="Normal"/>
    <w:qFormat/>
    <w:pPr>
      <w:suppressLineNumbers/>
    </w:pPr>
    <w:rPr/>
  </w:style>
  <w:style w:type="paragraph" w:styleId="Nagwektabeli" w:customStyle="1">
    <w:name w:val="Nagłówek tabeli"/>
    <w:basedOn w:val="Zawartotabeli"/>
    <w:qFormat/>
    <w:pPr>
      <w:jc w:val="center"/>
    </w:pPr>
    <w:rPr>
      <w:b/>
      <w:bCs/>
    </w:rPr>
  </w:style>
  <w:style w:type="paragraph" w:styleId="Gwkalewa" w:customStyle="1">
    <w:name w:val="Główka lewa"/>
    <w:basedOn w:val="Normal"/>
    <w:qFormat/>
    <w:pPr>
      <w:suppressLineNumbers/>
      <w:tabs>
        <w:tab w:val="clear" w:pos="709"/>
        <w:tab w:val="center" w:pos="4535" w:leader="none"/>
        <w:tab w:val="right" w:pos="9070" w:leader="none"/>
      </w:tabs>
    </w:pPr>
    <w:rPr/>
  </w:style>
  <w:style w:type="paragraph" w:styleId="Standard" w:customStyle="1">
    <w:name w:val="Standard"/>
    <w:qFormat/>
    <w:rsid w:val="00bc3254"/>
    <w:pPr>
      <w:widowControl w:val="false"/>
      <w:suppressAutoHyphens w:val="true"/>
      <w:bidi w:val="0"/>
      <w:spacing w:before="0" w:after="0"/>
      <w:jc w:val="left"/>
      <w:textAlignment w:val="baseline"/>
    </w:pPr>
    <w:rPr>
      <w:rFonts w:eastAsia="Andale Sans UI" w:cs="Tahoma" w:ascii="Times New Roman" w:hAnsi="Times New Roman"/>
      <w:color w:val="auto"/>
      <w:kern w:val="2"/>
      <w:sz w:val="24"/>
      <w:szCs w:val="24"/>
      <w:lang w:val="pl-PL" w:eastAsia="pl-PL" w:bidi="ar-SA"/>
    </w:rPr>
  </w:style>
  <w:style w:type="paragraph" w:styleId="Cytaty" w:customStyle="1">
    <w:name w:val="Cytaty"/>
    <w:basedOn w:val="Standard"/>
    <w:qFormat/>
    <w:rsid w:val="00bc3254"/>
    <w:pPr>
      <w:spacing w:before="0" w:after="283"/>
      <w:ind w:left="567" w:right="567" w:hanging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?" TargetMode="External"/><Relationship Id="rId3" Type="http://schemas.openxmlformats.org/officeDocument/2006/relationships/hyperlink" Target="http://?" TargetMode="External"/><Relationship Id="rId4" Type="http://schemas.openxmlformats.org/officeDocument/2006/relationships/hyperlink" Target="http://?" TargetMode="Externa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7036FE-480F-40C6-97AC-3212CECE0F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KKSOF_formularz_konsultacji</Template>
  <TotalTime>152</TotalTime>
  <Application>LibreOffice/7.3.0.3$Windows_X86_64 LibreOffice_project/0f246aa12d0eee4a0f7adcefbf7c878fc2238db3</Application>
  <AppVersion>15.0000</AppVersion>
  <Pages>2</Pages>
  <Words>466</Words>
  <Characters>3168</Characters>
  <CharactersWithSpaces>3603</CharactersWithSpaces>
  <Paragraphs>33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2022-03-04T10:29:00Z</dcterms:created>
  <dc:creator>Roman</dc:creator>
  <dc:description/>
  <dc:language>pl-PL</dc:language>
  <cp:lastModifiedBy/>
  <cp:lastPrinted>2015-05-07T05:28:00Z</cp:lastPrinted>
  <dcterms:modified xsi:type="dcterms:W3CDTF">2024-10-16T10:06:01Z</dcterms:modified>
  <cp:revision>24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