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tLeast" w:line="360" w:before="0" w:after="280"/>
        <w:contextualSpacing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Style w:val="Strong"/>
          <w:rFonts w:cs="Arial" w:ascii="Arial" w:hAnsi="Arial"/>
          <w:b/>
          <w:sz w:val="22"/>
          <w:szCs w:val="22"/>
        </w:rPr>
        <w:tab/>
        <w:tab/>
        <w:tab/>
        <w:tab/>
        <w:tab/>
        <w:tab/>
        <w:tab/>
        <w:tab/>
      </w:r>
      <w:r>
        <w:rPr>
          <w:rStyle w:val="Strong"/>
          <w:rFonts w:cs="Arial" w:ascii="Arial" w:hAnsi="Arial"/>
          <w:b w:val="false"/>
          <w:bCs w:val="false"/>
          <w:sz w:val="22"/>
          <w:szCs w:val="22"/>
        </w:rPr>
        <w:t>Oświęcim, dnia 10 marca 2026 r.</w:t>
      </w:r>
    </w:p>
    <w:p>
      <w:pPr>
        <w:pStyle w:val="Tretekstu"/>
        <w:tabs>
          <w:tab w:val="clear" w:pos="708"/>
          <w:tab w:val="left" w:pos="0" w:leader="none"/>
        </w:tabs>
        <w:spacing w:lineRule="auto" w:line="240" w:before="0" w:after="0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Znak sprawy:</w:t>
      </w:r>
    </w:p>
    <w:p>
      <w:pPr>
        <w:pStyle w:val="Tretekstu"/>
        <w:tabs>
          <w:tab w:val="clear" w:pos="708"/>
          <w:tab w:val="left" w:pos="0" w:leader="none"/>
        </w:tabs>
        <w:spacing w:lineRule="auto" w:line="240" w:before="0" w:after="0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GA.670.1.25.2024.II</w:t>
      </w:r>
    </w:p>
    <w:p>
      <w:pPr>
        <w:pStyle w:val="Tretekstu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retekstu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Style w:val="Strong"/>
          <w:rFonts w:ascii="Arial" w:hAnsi="Arial" w:cs="Arial"/>
        </w:rPr>
      </w:pPr>
      <w:r>
        <w:rPr>
          <w:rStyle w:val="Strong"/>
          <w:rFonts w:cs="Arial" w:ascii="Arial" w:hAnsi="Arial"/>
        </w:rPr>
        <w:t>OGŁOSZENIE PREZYDENTA MIASTA OŚWIĘCIM:</w:t>
      </w:r>
    </w:p>
    <w:p>
      <w:pPr>
        <w:pStyle w:val="ListParagraph"/>
        <w:ind w:left="720" w:hanging="0"/>
        <w:jc w:val="both"/>
        <w:rPr>
          <w:rFonts w:ascii="Arial" w:hAnsi="Arial" w:eastAsia="Calibri" w:cs="Arial"/>
          <w:b/>
          <w:b/>
          <w:bCs/>
        </w:rPr>
      </w:pPr>
      <w:r>
        <w:rPr>
          <w:rStyle w:val="Strong"/>
          <w:rFonts w:cs="Arial" w:ascii="Arial" w:hAnsi="Arial"/>
        </w:rPr>
        <w:t xml:space="preserve">o konsultacjach społecznych dotyczących projektu uchwały w sprawie ustalenia zasad i warunków </w:t>
      </w:r>
      <w:r>
        <w:rPr>
          <w:rStyle w:val="Strong"/>
          <w:rFonts w:cs="Arial" w:ascii="Arial" w:hAnsi="Arial"/>
          <w:b/>
          <w:bCs/>
        </w:rPr>
        <w:t>sytuowania obiektów małej architektury, tablic reklamowych i urządzeń reklamowych</w:t>
      </w:r>
      <w:r>
        <w:rPr>
          <w:rFonts w:eastAsia="Calibri" w:cs="Arial" w:ascii="Arial" w:hAnsi="Arial"/>
          <w:b/>
          <w:bCs/>
        </w:rPr>
        <w:t xml:space="preserve"> oraz ogrodzeń, ich gabarytów, standardów jakościowych oraz rodzajów materiałów budowlanych, z jakich mogą być wykonane na terenie miasta Oświęcim, zwanej dalej „uchwałą krajobrazową”.</w:t>
      </w:r>
    </w:p>
    <w:p>
      <w:pPr>
        <w:pStyle w:val="NormalWeb"/>
        <w:spacing w:before="280" w:after="2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podstawie art. 8h ust. 1 w związku z art. 37b ust. 2 pkt 8 I 9 ustawy z dnia 27 marca 2003r. o planowaniu i zagospodarowaniu przestrzennym (tekst jednolity Dz. U. z 2024 r. poz. 1130 z późn. zm.): </w:t>
      </w:r>
    </w:p>
    <w:p>
      <w:pPr>
        <w:pStyle w:val="Standard"/>
        <w:spacing w:before="280" w:after="2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Prezydent Miasta Oświęcim zawiadamia o rozpoczęciu konsultacji społecznych dotyczących uchwały krajobrazowej. Konsultacje będą prowadzone w terminie od dnia 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16</w:t>
      </w:r>
      <w:r>
        <w:rPr>
          <w:rFonts w:cs="Arial" w:ascii="Arial" w:hAnsi="Arial"/>
          <w:b/>
          <w:bCs/>
          <w:sz w:val="22"/>
          <w:szCs w:val="22"/>
          <w:shd w:fill="FFFFFF" w:val="clear"/>
        </w:rPr>
        <w:t xml:space="preserve"> marca 2026 r. </w:t>
      </w:r>
      <w:r>
        <w:rPr>
          <w:rFonts w:cs="Arial" w:ascii="Arial" w:hAnsi="Arial"/>
          <w:sz w:val="22"/>
          <w:szCs w:val="22"/>
          <w:shd w:fill="FFFFFF" w:val="clear"/>
        </w:rPr>
        <w:t xml:space="preserve">do dnia 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24 kwietnia</w:t>
      </w:r>
      <w:r>
        <w:rPr>
          <w:rFonts w:cs="Arial" w:ascii="Arial" w:hAnsi="Arial"/>
          <w:b/>
          <w:bCs/>
          <w:sz w:val="22"/>
          <w:szCs w:val="22"/>
          <w:shd w:fill="FFFFFF" w:val="clear"/>
        </w:rPr>
        <w:t xml:space="preserve"> 2026 r.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</w:p>
    <w:p>
      <w:pPr>
        <w:pStyle w:val="Standard"/>
        <w:spacing w:before="280" w:after="280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Z dokumentacją projektu uchwały można zapoznać się w siedzibie </w:t>
      </w:r>
      <w:bookmarkStart w:id="0" w:name="Bookmark"/>
      <w:r>
        <w:rPr>
          <w:rFonts w:cs="Arial" w:ascii="Arial" w:hAnsi="Arial"/>
          <w:b w:val="false"/>
          <w:bCs w:val="false"/>
          <w:sz w:val="22"/>
          <w:szCs w:val="22"/>
        </w:rPr>
        <w:t>Urzędu Miasta Oświęcim, Wydział Architektury i Urbanistyki Urzędu Miasta Oświęcim ul. Jagiełły 23, w godzinach pracy Urzędu</w:t>
      </w:r>
      <w:bookmarkEnd w:id="0"/>
      <w:r>
        <w:rPr>
          <w:rFonts w:cs="Arial" w:ascii="Arial" w:hAnsi="Arial"/>
          <w:b w:val="false"/>
          <w:bCs w:val="false"/>
          <w:sz w:val="22"/>
          <w:szCs w:val="22"/>
        </w:rPr>
        <w:t xml:space="preserve">, także na stronie internetowej: oswiecim.pl, jak również w Biuletynie Informacji Publicznej na stronie podmiotowej Urzędu Miasta Oświęcim w zakładce Menu przedmiotowe, uchwała krajobrazowa </w:t>
      </w:r>
      <w:r>
        <w:rPr>
          <w:rStyle w:val="Czeinternetowe"/>
          <w:rFonts w:cs="Arial"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</w:rPr>
        <w:t>bip.oswiecim.um.gov.pl/6877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Ogłasza się zbieranie UWAG dotyczących treści projektowanej „uchwały krajobrazowej:</w:t>
      </w:r>
    </w:p>
    <w:p>
      <w:pPr>
        <w:pStyle w:val="ListParagraph"/>
        <w:spacing w:lineRule="atLeast" w:line="360" w:before="0" w:after="0"/>
        <w:ind w:left="993" w:hanging="709"/>
        <w:contextualSpacing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1) uwagi będą zbierane w terminie </w:t>
      </w:r>
      <w:r>
        <w:rPr>
          <w:rFonts w:cs="Arial" w:ascii="Arial" w:hAnsi="Arial"/>
        </w:rPr>
        <w:t>od 16 marca 2026 r. do 24 kwietnia 2026 r</w:t>
      </w:r>
      <w:r>
        <w:rPr>
          <w:rFonts w:eastAsia="Times New Roman" w:cs="Arial" w:ascii="Arial" w:hAnsi="Arial"/>
          <w:lang w:eastAsia="pl-PL"/>
        </w:rPr>
        <w:t>.,</w:t>
      </w:r>
    </w:p>
    <w:p>
      <w:pPr>
        <w:pStyle w:val="ListParagraph"/>
        <w:spacing w:lineRule="atLeast" w:line="360" w:before="0" w:after="0"/>
        <w:ind w:left="993" w:hanging="709"/>
        <w:contextualSpacing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2) uwagi do projektu </w:t>
      </w:r>
      <w:r>
        <w:rPr>
          <w:rFonts w:eastAsia="Times New Roman" w:cs="Arial" w:ascii="Arial" w:hAnsi="Arial"/>
          <w:lang w:eastAsia="pl-PL"/>
        </w:rPr>
        <w:t>uchwały</w:t>
      </w:r>
      <w:r>
        <w:rPr>
          <w:rFonts w:eastAsia="Times New Roman" w:cs="Arial" w:ascii="Arial" w:hAnsi="Arial"/>
          <w:lang w:eastAsia="pl-PL"/>
        </w:rPr>
        <w:t xml:space="preserve"> można wnosić w formie papierowej na adres 32-600 Oświęcim, ul. Zaborska 2, lub za pomocą środków komunikacji elektronicznej na adres: sekretariat</w:t>
      </w:r>
      <w:r>
        <w:rPr>
          <w:rStyle w:val="Czeinternetowe"/>
          <w:rFonts w:eastAsia="Times New Roman" w:cs="Arial" w:ascii="Arial" w:hAnsi="Arial"/>
          <w:color w:val="000000"/>
          <w:u w:val="none"/>
          <w:lang w:eastAsia="pl-PL"/>
        </w:rPr>
        <w:t>@um.oswiecim.pl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lang w:eastAsia="pl-PL"/>
        </w:rPr>
        <w:t>i platformy usług administracji publicznej ePUAP - MIASTO OŚWIĘCIM, z podaniem imienia i nazwiska albo nazwy wnioskodawcy, adresu zamieszkania albo adresu siedziby, adresu poczty elektronicznej o ile taki posiada oraz może podać dodatkowe dane do kontaktu takie jak adres do korespondencji lub numer telefonu.</w:t>
      </w:r>
    </w:p>
    <w:p>
      <w:pPr>
        <w:pStyle w:val="ListParagraph"/>
        <w:spacing w:lineRule="atLeast" w:line="360" w:before="0" w:after="0"/>
        <w:ind w:left="993" w:hanging="709"/>
        <w:contextualSpacing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Ogłasza się spotkanie otwarte,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rFonts w:cs="Arial" w:ascii="Arial" w:hAnsi="Arial"/>
          <w:b/>
          <w:bCs/>
        </w:rPr>
        <w:t>poprzedzone prezentacją projektu aktu planowania przestrzennego, dotyczące „uchwały krajobrazowej:</w:t>
      </w:r>
    </w:p>
    <w:p>
      <w:pPr>
        <w:pStyle w:val="ListParagrap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2"/>
        </w:numPr>
        <w:spacing w:lineRule="atLeast" w:line="360" w:before="0" w:after="0"/>
        <w:contextualSpacing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Spotkanie odbędzie się w środę 15 kwietnia 2026 r. w godzinach od 15:30 do 17.00</w:t>
      </w:r>
      <w:r>
        <w:rPr>
          <w:rFonts w:cs="Arial" w:ascii="Arial" w:hAnsi="Arial"/>
        </w:rPr>
        <w:t xml:space="preserve"> w </w:t>
      </w:r>
      <w:r>
        <w:rPr>
          <w:rFonts w:cs="Arial" w:ascii="Arial" w:hAnsi="Arial"/>
          <w:sz w:val="22"/>
        </w:rPr>
        <w:t>Miejskiej Bibliotece Publicznej GALERIA KSIĄŻKI w Oświęcimiu, przy ul. Nojego 2.</w:t>
      </w:r>
      <w:r>
        <w:rPr>
          <w:rFonts w:cs="Arial" w:ascii="Arial" w:hAnsi="Arial"/>
        </w:rPr>
        <w:t xml:space="preserve">                      </w:t>
      </w:r>
    </w:p>
    <w:p>
      <w:pPr>
        <w:pStyle w:val="ListParagraph"/>
        <w:numPr>
          <w:ilvl w:val="0"/>
          <w:numId w:val="2"/>
        </w:numPr>
        <w:spacing w:lineRule="atLeast" w:line="360" w:before="0" w:after="0"/>
        <w:contextualSpacing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Nie wymaga się zgłoszeń na spotkanie.</w:t>
      </w:r>
    </w:p>
    <w:p>
      <w:pPr>
        <w:pStyle w:val="ListParagraph"/>
        <w:spacing w:lineRule="atLeast" w:line="360" w:before="0" w:after="0"/>
        <w:contextualSpacing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Ogłasza się prowadzenie punktu konsultacyjnego, dotyczącego „uchwały krajobrazowej”:</w:t>
      </w:r>
    </w:p>
    <w:p>
      <w:pPr>
        <w:pStyle w:val="ListParagrap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spacing w:lineRule="atLeast" w:line="360" w:before="0" w:after="0"/>
        <w:contextualSpacing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Punkt konsultacyjny będzie prowadzony w środę 1 kwietnia 2026 r. w godzinach od 15:30 do 17:00 w </w:t>
      </w:r>
      <w:r>
        <w:rPr>
          <w:rFonts w:eastAsia="Times New Roman" w:cs="Arial" w:ascii="Arial" w:hAnsi="Arial"/>
          <w:sz w:val="22"/>
          <w:lang w:eastAsia="pl-PL"/>
        </w:rPr>
        <w:t>Miejskiej Bibliotece Publicznej GALERIA KSIĄŻKI w Oświęcimiu, przy ul. Nojego 2.</w:t>
      </w:r>
      <w:r>
        <w:rPr>
          <w:rFonts w:cs="Arial" w:ascii="Arial" w:hAnsi="Arial"/>
        </w:rPr>
        <w:t xml:space="preserve">         </w:t>
      </w:r>
    </w:p>
    <w:p>
      <w:pPr>
        <w:pStyle w:val="ListParagraph"/>
        <w:spacing w:lineRule="atLeast" w:line="360" w:before="0" w:after="0"/>
        <w:contextualSpacing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Standard"/>
        <w:jc w:val="both"/>
        <w:rPr>
          <w:rFonts w:ascii="Arial" w:hAnsi="Arial"/>
        </w:rPr>
      </w:pPr>
      <w:bookmarkStart w:id="1" w:name="Bookmark1"/>
      <w:r>
        <w:rPr>
          <w:rFonts w:ascii="Arial" w:hAnsi="Arial"/>
        </w:rPr>
        <w:t>Organem właściwym do rozpatrzenia uwag jest Prezydent Miasta Oświęcim.</w:t>
      </w:r>
      <w:bookmarkEnd w:id="1"/>
    </w:p>
    <w:p>
      <w:pPr>
        <w:pStyle w:val="Standard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Klauzula informacyjna w przypadku zbierania danych osobowych od osoby, której dane dotyczą – art. 13 RODO</w:t>
      </w:r>
    </w:p>
    <w:p>
      <w:pPr>
        <w:pStyle w:val="Standard"/>
        <w:spacing w:before="0" w:after="113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 podst.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RODO) – DZ.U.UE L119, w związku z art. 17 ustawy z dnia 27 marca 2003 r. o planowaniu i zagospodarowaniu przestrzennym, informuję, że:</w:t>
      </w:r>
    </w:p>
    <w:tbl>
      <w:tblPr>
        <w:tblW w:w="9044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279"/>
        <w:gridCol w:w="6764"/>
      </w:tblGrid>
      <w:tr>
        <w:trPr/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Administrator Danych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Administratorem Pani/Pana danych osobowych jest Prezydent Miasta Oświęcim z siedzibą w Oświęcimiu przy ul. Zaborskiej 2</w:t>
            </w:r>
          </w:p>
        </w:tc>
      </w:tr>
      <w:tr>
        <w:trPr/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Inspektor Ochrony Danych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 xml:space="preserve">Kontakt: </w:t>
            </w:r>
            <w:r>
              <w:rPr>
                <w:rFonts w:ascii="Arial" w:hAnsi="Arial"/>
                <w:sz w:val="18"/>
                <w:szCs w:val="18"/>
              </w:rPr>
              <w:t>iod@oswiecim.um.gov.pl, nr telefonu 33 846 62 21 lub na adres siedziby administratora</w:t>
            </w:r>
          </w:p>
        </w:tc>
      </w:tr>
      <w:tr>
        <w:trPr>
          <w:trHeight w:val="35" w:hRule="atLeast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Cele przetwarzania danych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Będziemy przetwarzać Pani/Pana dane w celu rozpatrzenia wniosku/uwagi na potrzeby ww. projektu miejscowego planu zagospodarowania przestrzennego.</w:t>
            </w:r>
          </w:p>
        </w:tc>
      </w:tr>
      <w:tr>
        <w:trPr>
          <w:trHeight w:val="450" w:hRule="atLeast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Będziemy przetwarzać Pani/Pana dane na podstawie art. 17 ustawy z dnia 27 marca 2003r. o planowaniu i zagospodarowaniu przestrzennym oraz § 11 rozporządzenia Ministra Rozwoju i Technologii z dnia 17 grudnia 2021 roku w sprawie wymaganego zakresu projektu miejscowego planu zagospodarowania przestrzennego.</w:t>
            </w:r>
          </w:p>
        </w:tc>
      </w:tr>
      <w:tr>
        <w:trPr>
          <w:trHeight w:val="116" w:hRule="atLeast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Okres przechowywania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Pani/Pana dane osobowe będą przechowywane przez okres wynikający z jednolitego rzeczowego wykazu akt.</w:t>
            </w:r>
          </w:p>
        </w:tc>
      </w:tr>
      <w:tr>
        <w:trPr>
          <w:trHeight w:val="380" w:hRule="atLeast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Odbiorcy Twoich danych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Pani/Pana</w:t>
            </w:r>
            <w:r>
              <w:rPr>
                <w:rFonts w:ascii="Arial" w:hAnsi="Arial"/>
                <w:color w:val="111111"/>
                <w:sz w:val="18"/>
                <w:szCs w:val="18"/>
              </w:rPr>
              <w:t xml:space="preserve"> dan</w:t>
            </w:r>
            <w:r>
              <w:rPr>
                <w:rFonts w:ascii="Arial" w:hAnsi="Arial"/>
                <w:sz w:val="18"/>
                <w:szCs w:val="18"/>
              </w:rPr>
              <w:t>e mogą zostać udostępnione wyłącznie podmiotom upoważnionym na podstawie przepisów prawa – Wojewodzie Małopolskiemu oraz projektantowi, na podstawie umowy powierzenia.</w:t>
            </w:r>
          </w:p>
        </w:tc>
      </w:tr>
      <w:tr>
        <w:trPr/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Twoje prawa związane z przetwarzaniem danych osobowych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Przysługują Pani/Panu następujące prawa związane z przetwarzaniem danych osobowych:</w:t>
            </w:r>
          </w:p>
          <w:p>
            <w:pPr>
              <w:pStyle w:val="Standard"/>
              <w:widowControl w:val="false"/>
              <w:numPr>
                <w:ilvl w:val="0"/>
                <w:numId w:val="7"/>
              </w:numPr>
              <w:jc w:val="both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prawo dostępu do swoich danych osobowych,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jc w:val="both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prawo do żądania sprostowania danych osobowych,</w:t>
            </w:r>
          </w:p>
          <w:p>
            <w:pPr>
              <w:pStyle w:val="Standard"/>
              <w:widowControl w:val="false"/>
              <w:numPr>
                <w:ilvl w:val="0"/>
                <w:numId w:val="9"/>
              </w:numPr>
              <w:jc w:val="both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prawo ograniczenia przetwarzania.</w:t>
            </w:r>
          </w:p>
          <w:p>
            <w:pPr>
              <w:pStyle w:val="Standard"/>
              <w:widowControl w:val="false"/>
              <w:jc w:val="both"/>
              <w:rPr>
                <w:rFonts w:ascii="Arial" w:hAnsi="Arial"/>
                <w:color w:val="111111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>W związku z przetwarzaniem danych osobowych uzyskanych w toku prowadzonych postępowań dotyczących sporządzania aktów planistycznych prawo, o którym mowa w art. 15 lit g RODO (jeżeli dane osobowe nie zostały zebrane od osoby, której dane dotyczą – wszelkie dostępne informacje o ich źródle) przysługuje, jeżeli nie wpływa na ochronę praw i wolności osoby, od której te dane pozyskano.</w:t>
            </w:r>
          </w:p>
        </w:tc>
      </w:tr>
      <w:tr>
        <w:trPr/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Prawo wniesienia skargi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 przypadku nieprawidłowości przy przetwarzaniu Pani/Pana danych osobowych, masz prawo do wniesienia skargi do organu nadzorczego zajmującego się ochroną danych osobowych, tj. Prezesa Urzędu Ochrony Danych Osobowych.</w:t>
            </w:r>
          </w:p>
        </w:tc>
      </w:tr>
      <w:tr>
        <w:trPr>
          <w:trHeight w:val="35" w:hRule="atLeast"/>
        </w:trPr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Informacja o konieczności podania danych</w:t>
            </w:r>
          </w:p>
        </w:tc>
        <w:tc>
          <w:tcPr>
            <w:tcW w:w="6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111111"/>
                <w:sz w:val="18"/>
                <w:szCs w:val="18"/>
              </w:rPr>
              <w:t xml:space="preserve">Podanie danych – imię, nazwisko i adres – jest obowiązkowe. </w:t>
            </w:r>
            <w:r>
              <w:rPr>
                <w:rFonts w:ascii="Arial" w:hAnsi="Arial"/>
                <w:sz w:val="18"/>
                <w:szCs w:val="18"/>
              </w:rPr>
              <w:t>W przypadku niepodania danych wniosek/uwaga nie będzie rozpatrywany.</w:t>
            </w:r>
          </w:p>
        </w:tc>
      </w:tr>
    </w:tbl>
    <w:p>
      <w:pPr>
        <w:pStyle w:val="Standard"/>
        <w:spacing w:lineRule="atLeast" w:line="360" w:before="0" w:after="200"/>
        <w:jc w:val="both"/>
        <w:rPr>
          <w:rFonts w:ascii="Arial" w:hAnsi="Arial"/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nion Pro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b92a3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df673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900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0065"/>
    <w:rPr>
      <w:b/>
      <w:bCs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10638"/>
    <w:rPr>
      <w:color w:val="605E5C"/>
      <w:shd w:fill="E1DFDD" w:val="clear"/>
    </w:rPr>
  </w:style>
  <w:style w:type="character" w:styleId="Wyrnienie">
    <w:name w:val="Wyróżnienie"/>
    <w:basedOn w:val="DefaultParagraphFont"/>
    <w:uiPriority w:val="20"/>
    <w:qFormat/>
    <w:rsid w:val="003e44be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15f1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d15f1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15f18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b7bf2"/>
    <w:rPr>
      <w:rFonts w:ascii="Segoe UI" w:hAnsi="Segoe UI" w:cs="Segoe UI"/>
      <w:sz w:val="18"/>
      <w:szCs w:val="18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427b77"/>
    <w:rPr>
      <w:color w:val="605E5C"/>
      <w:shd w:fill="E1DFDD" w:val="clear"/>
    </w:rPr>
  </w:style>
  <w:style w:type="character" w:styleId="Nierozpoznanawzmianka3" w:customStyle="1">
    <w:name w:val="Nierozpoznana wzmianka3"/>
    <w:basedOn w:val="DefaultParagraphFont"/>
    <w:uiPriority w:val="99"/>
    <w:semiHidden/>
    <w:unhideWhenUsed/>
    <w:qFormat/>
    <w:rsid w:val="00770dc2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b92a32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92a32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92a32"/>
    <w:rPr>
      <w:vertAlign w:val="superscript"/>
    </w:rPr>
  </w:style>
  <w:style w:type="character" w:styleId="TekstpodstawowyZnak" w:customStyle="1">
    <w:name w:val="Tekst podstawowy Znak"/>
    <w:basedOn w:val="DefaultParagraphFont"/>
    <w:link w:val="Tekstpodstawowy"/>
    <w:qFormat/>
    <w:rsid w:val="00b92a32"/>
    <w:rPr>
      <w:rFonts w:ascii="Times New Roman" w:hAnsi="Times New Roman" w:eastAsia="Times New Roman" w:cs="Times New Roman"/>
      <w:sz w:val="18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df673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Nierozpoznanawzmianka4" w:customStyle="1">
    <w:name w:val="Nierozpoznana wzmianka4"/>
    <w:basedOn w:val="DefaultParagraphFont"/>
    <w:uiPriority w:val="99"/>
    <w:semiHidden/>
    <w:unhideWhenUsed/>
    <w:qFormat/>
    <w:rsid w:val="00fe4035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645ee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6645ee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b92a32"/>
    <w:pPr>
      <w:spacing w:lineRule="auto" w:line="240" w:before="0" w:after="0"/>
    </w:pPr>
    <w:rPr>
      <w:rFonts w:ascii="Times New Roman" w:hAnsi="Times New Roman" w:eastAsia="Times New Roman" w:cs="Times New Roman"/>
      <w:sz w:val="18"/>
      <w:szCs w:val="24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29006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290065"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rsid w:val="00d15f18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DejaVu Sans" w:cs="Times New Roman"/>
      <w:color w:val="00000A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d15f1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15f18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7bf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odstawowyakapit" w:customStyle="1">
    <w:name w:val="[Podstawowy akapit]"/>
    <w:basedOn w:val="Normal"/>
    <w:uiPriority w:val="99"/>
    <w:qFormat/>
    <w:rsid w:val="00ae1a7d"/>
    <w:pPr>
      <w:spacing w:lineRule="auto" w:line="288" w:before="0" w:after="0"/>
      <w:textAlignment w:val="center"/>
    </w:pPr>
    <w:rPr>
      <w:rFonts w:ascii="Minion Pro" w:hAnsi="Minion Pro" w:eastAsia="Calibri" w:cs="Minion Pro"/>
      <w:color w:val="000000"/>
      <w:sz w:val="24"/>
      <w:szCs w:val="24"/>
    </w:rPr>
  </w:style>
  <w:style w:type="paragraph" w:styleId="Revision">
    <w:name w:val="Revision"/>
    <w:uiPriority w:val="99"/>
    <w:semiHidden/>
    <w:qFormat/>
    <w:rsid w:val="00bc262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92a32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b92a3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Menuvitem" w:customStyle="1">
    <w:name w:val="menu-v__item"/>
    <w:basedOn w:val="Normal"/>
    <w:qFormat/>
    <w:rsid w:val="00df67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2BD1-3AA9-41B7-99FE-813595B2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LibreOffice/7.1.3.2$Windows_X86_64 LibreOffice_project/47f78053abe362b9384784d31a6e56f8511eb1c1</Application>
  <AppVersion>15.0000</AppVersion>
  <Pages>2</Pages>
  <Words>732</Words>
  <Characters>4623</Characters>
  <CharactersWithSpaces>5353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2025-10-10T10:12:00Z</dcterms:created>
  <dc:creator>Tomasz Mikołajczyk</dc:creator>
  <dc:description/>
  <dc:language>pl-PL</dc:language>
  <cp:lastModifiedBy/>
  <dcterms:modified xsi:type="dcterms:W3CDTF">2026-03-10T12:47:06Z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