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0" w:afterAutospacing="0" w:after="240"/>
        <w:jc w:val="both"/>
        <w:textAlignment w:val="baseline"/>
        <w:rPr>
          <w:rFonts w:ascii="Aptos" w:hAnsi="Aptos" w:cs="Open Sans" w:asciiTheme="minorHAnsi" w:hAnsiTheme="minorHAnsi"/>
          <w:b/>
          <w:b/>
          <w:bCs/>
          <w:color w:val="1B1B1B"/>
          <w:sz w:val="32"/>
          <w:szCs w:val="32"/>
        </w:rPr>
      </w:pPr>
      <w:r>
        <w:rPr>
          <w:rFonts w:cs="Open Sans" w:ascii="Aptos" w:hAnsi="Aptos" w:asciiTheme="minorHAnsi" w:hAnsiTheme="minorHAnsi"/>
          <w:b/>
          <w:bCs/>
          <w:color w:val="1B1B1B"/>
          <w:sz w:val="32"/>
          <w:szCs w:val="32"/>
        </w:rPr>
        <w:t>Pomost nad wodą - jak zrobić to zgodnie z przepisami?</w:t>
      </w:r>
    </w:p>
    <w:p>
      <w:pPr>
        <w:pStyle w:val="NormalWeb"/>
        <w:shd w:val="clear" w:color="auto" w:fill="FFFFFF"/>
        <w:spacing w:beforeAutospacing="0" w:before="0" w:afterAutospacing="0" w:after="240"/>
        <w:jc w:val="both"/>
        <w:textAlignment w:val="baseline"/>
        <w:rPr>
          <w:rFonts w:ascii="Aptos" w:hAnsi="Aptos" w:cs="Open Sans" w:asciiTheme="minorHAnsi" w:hAnsiTheme="minorHAnsi"/>
          <w:color w:val="1B1B1B"/>
        </w:rPr>
      </w:pPr>
      <w:r>
        <w:rPr>
          <w:rFonts w:cs="Open Sans" w:ascii="Aptos" w:hAnsi="Aptos" w:asciiTheme="minorHAnsi" w:hAnsiTheme="minorHAnsi"/>
          <w:color w:val="1B1B1B"/>
        </w:rPr>
        <w:t>Budowa pomostu to świetny sposób na wygodne korzystanie z uroków wody - odpoczynek, rekreację czy kontakt z naturą. Warto jednak podejść do tego procesu spokojnie i świadomie. Przepisy nie mają utrudniać inwestycji, ale pomagają zadbać o bezpieczeństwo, środowisko i wspólne korzystanie z wód. Poniżej wyjaśniamy, jak przejść przez cały proces możliwie najprościej.</w:t>
      </w:r>
    </w:p>
    <w:p>
      <w:pPr>
        <w:pStyle w:val="Podtytu"/>
        <w:rPr/>
      </w:pPr>
      <w:r>
        <w:rPr>
          <w:rStyle w:val="Strong"/>
          <w:rFonts w:cs="Open Sans"/>
          <w:color w:val="1B1B1B"/>
        </w:rPr>
        <w:t>Od czego zacząć?</w:t>
      </w:r>
    </w:p>
    <w:p>
      <w:pPr>
        <w:pStyle w:val="NormalWeb"/>
        <w:shd w:val="clear" w:color="auto" w:fill="FFFFFF"/>
        <w:spacing w:beforeAutospacing="0" w:before="0" w:afterAutospacing="0" w:after="240"/>
        <w:jc w:val="both"/>
        <w:textAlignment w:val="baseline"/>
        <w:rPr>
          <w:rFonts w:ascii="Aptos" w:hAnsi="Aptos" w:cs="Open Sans" w:asciiTheme="minorHAnsi" w:hAnsiTheme="minorHAnsi"/>
          <w:color w:val="1B1B1B"/>
        </w:rPr>
      </w:pPr>
      <w:r>
        <w:rPr>
          <w:rFonts w:cs="Open Sans" w:ascii="Aptos" w:hAnsi="Aptos" w:asciiTheme="minorHAnsi" w:hAnsiTheme="minorHAnsi"/>
          <w:color w:val="1B1B1B"/>
        </w:rPr>
        <w:t>Pomost jest traktowany jako urządzenie wodne w rozumieniu ustawy Prawo wodne. Oznacza to, że jego budowa wymaga odpowiedniej zgody wodnoprawnej.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rFonts w:ascii="Aptos" w:hAnsi="Aptos" w:cs="Open Sans" w:asciiTheme="minorHAnsi" w:hAnsiTheme="minorHAnsi"/>
          <w:color w:val="1B1B1B"/>
        </w:rPr>
      </w:pPr>
      <w:r>
        <w:rPr>
          <w:rFonts w:cs="Open Sans" w:ascii="Aptos" w:hAnsi="Aptos" w:asciiTheme="minorHAnsi" w:hAnsiTheme="minorHAnsi"/>
          <w:color w:val="1B1B1B"/>
        </w:rPr>
        <w:t>Zakres formalności zależy głównie od wielkości pomostu: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textAlignment w:val="baseline"/>
        <w:rPr>
          <w:rFonts w:ascii="Aptos" w:hAnsi="Aptos" w:cs="Open Sans" w:asciiTheme="minorHAnsi" w:hAnsiTheme="minorHAnsi"/>
          <w:color w:val="1B1B1B"/>
        </w:rPr>
      </w:pPr>
      <w:r>
        <w:rPr>
          <w:rFonts w:cs="Open Sans" w:ascii="Aptos" w:hAnsi="Aptos" w:asciiTheme="minorHAnsi" w:hAnsiTheme="minorHAnsi"/>
          <w:color w:val="1B1B1B"/>
        </w:rPr>
        <w:t>jeśli ma do 3 m szerokości i do 25 m długości – wystarczy zgłoszenie wodnoprawne. </w:t>
      </w:r>
      <w:hyperlink r:id="rId2">
        <w:r>
          <w:rPr>
            <w:rStyle w:val="Czeinternetowe"/>
            <w:rFonts w:cs="Open Sans" w:ascii="Aptos" w:hAnsi="Aptos" w:asciiTheme="minorHAnsi" w:hAnsiTheme="minorHAnsi"/>
            <w:color w:val="0052A5"/>
          </w:rPr>
          <w:t>Zobacz, jak dokonać zgłoszenia wodnoprawnego</w:t>
        </w:r>
      </w:hyperlink>
      <w:r>
        <w:rPr>
          <w:rFonts w:cs="Open Sans" w:ascii="Aptos" w:hAnsi="Aptos" w:asciiTheme="minorHAnsi" w:hAnsiTheme="minorHAnsi"/>
          <w:color w:val="1B1B1B"/>
        </w:rPr>
        <w:t>.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textAlignment w:val="baseline"/>
        <w:rPr>
          <w:rFonts w:ascii="Aptos" w:hAnsi="Aptos" w:cs="Open Sans" w:asciiTheme="minorHAnsi" w:hAnsiTheme="minorHAnsi"/>
          <w:color w:val="1B1B1B"/>
        </w:rPr>
      </w:pPr>
      <w:r>
        <w:rPr>
          <w:rFonts w:cs="Open Sans" w:ascii="Aptos" w:hAnsi="Aptos" w:asciiTheme="minorHAnsi" w:hAnsiTheme="minorHAnsi"/>
          <w:color w:val="1B1B1B"/>
        </w:rPr>
        <w:t>jeśli przekracza te wymiary (lub planujesz kilka pomostów o większych łącznych parametrach) – potrzebne będzie pozwolenie wodnoprawne. </w:t>
      </w:r>
      <w:hyperlink r:id="rId3">
        <w:r>
          <w:rPr>
            <w:rStyle w:val="Czeinternetowe"/>
            <w:rFonts w:cs="Open Sans" w:ascii="Aptos" w:hAnsi="Aptos" w:asciiTheme="minorHAnsi" w:hAnsiTheme="minorHAnsi"/>
            <w:color w:val="0052A5"/>
          </w:rPr>
          <w:t>Sprawdź, jak uzyskać pozwolenie wodnoprawne</w:t>
        </w:r>
      </w:hyperlink>
      <w:r>
        <w:rPr>
          <w:rFonts w:cs="Open Sans" w:ascii="Aptos" w:hAnsi="Aptos" w:asciiTheme="minorHAnsi" w:hAnsiTheme="minorHAnsi"/>
          <w:color w:val="1B1B1B"/>
        </w:rPr>
        <w:t>.</w:t>
      </w:r>
    </w:p>
    <w:p>
      <w:pPr>
        <w:pStyle w:val="NormalWeb"/>
        <w:shd w:val="clear" w:color="auto" w:fill="FFFFFF"/>
        <w:spacing w:beforeAutospacing="0" w:before="0" w:afterAutospacing="0" w:after="240"/>
        <w:jc w:val="both"/>
        <w:textAlignment w:val="baseline"/>
        <w:rPr>
          <w:rFonts w:ascii="Aptos" w:hAnsi="Aptos" w:cs="Open Sans" w:asciiTheme="minorHAnsi" w:hAnsiTheme="minorHAnsi"/>
          <w:color w:val="1B1B1B"/>
        </w:rPr>
      </w:pPr>
      <w:r>
        <w:rPr>
          <w:rFonts w:cs="Open Sans" w:ascii="Aptos" w:hAnsi="Aptos" w:asciiTheme="minorHAnsi" w:hAnsiTheme="minorHAnsi"/>
          <w:color w:val="1B1B1B"/>
        </w:rPr>
        <w:t>Warto też pamiętać, że pomost służy do korzystania z wody, a nie do cumowania łodzi. Jeśli planujesz funkcję cumowniczą, mówimy już o przystani – a to wiąże się z inną procedurą.</w:t>
      </w:r>
    </w:p>
    <w:p>
      <w:pPr>
        <w:pStyle w:val="Podtytu"/>
        <w:rPr/>
      </w:pPr>
      <w:r>
        <w:rPr>
          <w:rStyle w:val="Strong"/>
          <w:rFonts w:cs="Open Sans"/>
          <w:color w:val="1B1B1B"/>
        </w:rPr>
        <w:t>Współpraca zamiast formalności</w:t>
      </w:r>
    </w:p>
    <w:p>
      <w:pPr>
        <w:pStyle w:val="NormalWeb"/>
        <w:shd w:val="clear" w:color="auto" w:fill="FFFFFF"/>
        <w:spacing w:beforeAutospacing="0" w:before="0" w:afterAutospacing="0" w:after="240"/>
        <w:textAlignment w:val="baseline"/>
        <w:rPr>
          <w:rFonts w:ascii="Aptos" w:hAnsi="Aptos" w:cs="Open Sans" w:asciiTheme="minorHAnsi" w:hAnsiTheme="minorHAnsi"/>
          <w:color w:val="1B1B1B"/>
        </w:rPr>
      </w:pPr>
      <w:r>
        <w:rPr>
          <w:rFonts w:cs="Open Sans" w:ascii="Aptos" w:hAnsi="Aptos" w:asciiTheme="minorHAnsi" w:hAnsiTheme="minorHAnsi"/>
          <w:color w:val="1B1B1B"/>
        </w:rPr>
        <w:t>Sprawy związane ze zgodami wodnoprawnymi prowadzi Wody Polskie.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0" w:afterAutospacing="0" w:after="0"/>
        <w:textAlignment w:val="baseline"/>
        <w:rPr>
          <w:rFonts w:ascii="Aptos" w:hAnsi="Aptos" w:cs="Open Sans" w:asciiTheme="minorHAnsi" w:hAnsiTheme="minorHAnsi"/>
          <w:color w:val="1B1B1B"/>
        </w:rPr>
      </w:pPr>
      <w:r>
        <w:rPr>
          <w:rFonts w:cs="Open Sans" w:ascii="Aptos" w:hAnsi="Aptos" w:asciiTheme="minorHAnsi" w:hAnsiTheme="minorHAnsi"/>
          <w:color w:val="1B1B1B"/>
        </w:rPr>
        <w:t>zgłoszenia przyjmowane są w Nadzorze Wodnym,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0" w:afterAutospacing="0" w:after="240"/>
        <w:textAlignment w:val="baseline"/>
        <w:rPr>
          <w:rFonts w:ascii="Aptos" w:hAnsi="Aptos" w:cs="Open Sans" w:asciiTheme="minorHAnsi" w:hAnsiTheme="minorHAnsi"/>
          <w:color w:val="1B1B1B"/>
        </w:rPr>
      </w:pPr>
      <w:r>
        <w:rPr>
          <w:rFonts w:cs="Open Sans" w:ascii="Aptos" w:hAnsi="Aptos" w:asciiTheme="minorHAnsi" w:hAnsiTheme="minorHAnsi"/>
          <w:color w:val="1B1B1B"/>
        </w:rPr>
        <w:t>pozwolenia wydawane są przez Zarząd Zlewni lub Regionalny Zarząd Gospodarki Wodnej.</w:t>
      </w:r>
    </w:p>
    <w:p>
      <w:pPr>
        <w:pStyle w:val="NormalWeb"/>
        <w:numPr>
          <w:ilvl w:val="0"/>
          <w:numId w:val="6"/>
        </w:numPr>
        <w:shd w:val="clear" w:color="auto" w:fill="FFFFFF"/>
        <w:spacing w:beforeAutospacing="0" w:before="0" w:afterAutospacing="0" w:after="0"/>
        <w:textAlignment w:val="baseline"/>
        <w:rPr>
          <w:rFonts w:ascii="Aptos" w:hAnsi="Aptos" w:cs="Open Sans" w:asciiTheme="minorHAnsi" w:hAnsiTheme="minorHAnsi"/>
          <w:color w:val="1B1B1B"/>
        </w:rPr>
      </w:pPr>
      <w:r>
        <w:rPr>
          <w:rFonts w:cs="Open Sans" w:ascii="Aptos" w:hAnsi="Aptos" w:asciiTheme="minorHAnsi" w:hAnsiTheme="minorHAnsi"/>
          <w:color w:val="1B1B1B"/>
        </w:rPr>
        <w:t>Właściwą dla Twojego regionu jednostkę, </w:t>
      </w:r>
      <w:hyperlink r:id="rId4">
        <w:r>
          <w:rPr>
            <w:rStyle w:val="Czeinternetowe"/>
            <w:rFonts w:cs="Open Sans" w:ascii="Aptos" w:hAnsi="Aptos" w:asciiTheme="minorHAnsi" w:hAnsiTheme="minorHAnsi"/>
            <w:color w:val="0052A5"/>
          </w:rPr>
          <w:t>znajdziesz na Hydroportalu</w:t>
        </w:r>
      </w:hyperlink>
      <w:r>
        <w:rPr>
          <w:rFonts w:cs="Open Sans" w:ascii="Aptos" w:hAnsi="Aptos" w:asciiTheme="minorHAnsi" w:hAnsiTheme="minorHAnsi"/>
          <w:color w:val="1B1B1B"/>
        </w:rPr>
        <w:t>.</w:t>
      </w:r>
    </w:p>
    <w:p>
      <w:pPr>
        <w:pStyle w:val="NormalWeb"/>
        <w:shd w:val="clear" w:color="auto" w:fill="FFFFFF"/>
        <w:spacing w:beforeAutospacing="0" w:before="0" w:afterAutospacing="0" w:after="240"/>
        <w:textAlignment w:val="baseline"/>
        <w:rPr>
          <w:rFonts w:ascii="Aptos" w:hAnsi="Aptos" w:cs="Open Sans" w:asciiTheme="minorHAnsi" w:hAnsiTheme="minorHAnsi"/>
          <w:color w:val="1B1B1B"/>
        </w:rPr>
      </w:pPr>
      <w:r>
        <w:rPr>
          <w:rFonts w:cs="Open Sans" w:ascii="Aptos" w:hAnsi="Aptos" w:asciiTheme="minorHAnsi" w:hAnsiTheme="minorHAnsi"/>
          <w:color w:val="1B1B1B"/>
        </w:rPr>
        <w:t>Dokumenty składa się w jednostce właściwej dla lokalizacji inwestycji.</w:t>
      </w:r>
    </w:p>
    <w:p>
      <w:pPr>
        <w:pStyle w:val="Podtytu"/>
        <w:rPr/>
      </w:pPr>
      <w:r>
        <w:rPr>
          <w:rStyle w:val="Strong"/>
          <w:rFonts w:cs="Open Sans"/>
          <w:color w:val="1B1B1B"/>
        </w:rPr>
        <w:t>To jeszcze nie wszystko</w:t>
      </w:r>
    </w:p>
    <w:p>
      <w:pPr>
        <w:pStyle w:val="NormalWeb"/>
        <w:shd w:val="clear" w:color="auto" w:fill="FFFFFF"/>
        <w:spacing w:beforeAutospacing="0" w:before="0" w:afterAutospacing="0" w:after="240"/>
        <w:jc w:val="both"/>
        <w:textAlignment w:val="baseline"/>
        <w:rPr>
          <w:rFonts w:ascii="Aptos" w:hAnsi="Aptos" w:cs="Open Sans" w:asciiTheme="minorHAnsi" w:hAnsiTheme="minorHAnsi"/>
          <w:color w:val="1B1B1B"/>
        </w:rPr>
      </w:pPr>
      <w:r>
        <w:rPr>
          <w:rFonts w:cs="Open Sans" w:ascii="Aptos" w:hAnsi="Aptos" w:asciiTheme="minorHAnsi" w:hAnsiTheme="minorHAnsi"/>
          <w:color w:val="1B1B1B"/>
        </w:rPr>
        <w:t>Zgoda wodnoprawna to jeden z elementów procesu. W zależności od sytuacji mogą być potrzebne także inne decyzje, np. wynikające z przepisów budowlanych.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rFonts w:ascii="Aptos" w:hAnsi="Aptos" w:cs="Open Sans" w:asciiTheme="minorHAnsi" w:hAnsiTheme="minorHAnsi"/>
          <w:color w:val="1B1B1B"/>
        </w:rPr>
      </w:pPr>
      <w:r>
        <w:rPr>
          <w:rFonts w:cs="Open Sans" w:ascii="Aptos" w:hAnsi="Aptos" w:asciiTheme="minorHAnsi" w:hAnsiTheme="minorHAnsi"/>
          <w:color w:val="1B1B1B"/>
        </w:rPr>
        <w:t>Przed wybudowaniem pomostu należy uzyskać prawo do dysponowanie gruntem, tj. wystąpić do właściwego regionalnego zarządu gospodarki wodnej z wnioskiem o zawarcie stosownej umowy. Sprawdź, jak uzyskać </w:t>
      </w:r>
      <w:hyperlink r:id="rId5">
        <w:r>
          <w:rPr>
            <w:rStyle w:val="Czeinternetowe"/>
            <w:rFonts w:cs="Open Sans" w:ascii="Aptos" w:hAnsi="Aptos" w:asciiTheme="minorHAnsi" w:hAnsiTheme="minorHAnsi"/>
            <w:color w:val="0052A5"/>
          </w:rPr>
          <w:t>prawo do dysponowania gruntem</w:t>
        </w:r>
      </w:hyperlink>
      <w:r>
        <w:rPr>
          <w:rFonts w:cs="Open Sans" w:ascii="Aptos" w:hAnsi="Aptos" w:asciiTheme="minorHAnsi" w:hAnsiTheme="minorHAnsi"/>
          <w:color w:val="1B1B1B"/>
        </w:rPr>
        <w:t>.</w:t>
      </w:r>
    </w:p>
    <w:p>
      <w:pPr>
        <w:pStyle w:val="NormalWeb"/>
        <w:shd w:val="clear" w:color="auto" w:fill="FFFFFF"/>
        <w:spacing w:beforeAutospacing="0" w:before="0" w:afterAutospacing="0" w:after="240"/>
        <w:jc w:val="both"/>
        <w:textAlignment w:val="baseline"/>
        <w:rPr>
          <w:rFonts w:ascii="Aptos" w:hAnsi="Aptos" w:cs="Open Sans" w:asciiTheme="minorHAnsi" w:hAnsiTheme="minorHAnsi"/>
          <w:color w:val="1B1B1B"/>
        </w:rPr>
      </w:pPr>
      <w:r>
        <w:rPr>
          <w:rFonts w:cs="Open Sans" w:ascii="Aptos" w:hAnsi="Aptos" w:asciiTheme="minorHAnsi" w:hAnsiTheme="minorHAnsi"/>
          <w:color w:val="1B1B1B"/>
        </w:rPr>
        <w:t>Dobrą praktyką jest traktowanie tego etapu jako formalnego „domknięcia” inwestycji – dzięki temu korzystanie z pomostu jest w pełni uporządkowane.</w:t>
      </w:r>
    </w:p>
    <w:p>
      <w:pPr>
        <w:pStyle w:val="Podtytu"/>
        <w:rPr/>
      </w:pPr>
      <w:r>
        <w:rPr>
          <w:rStyle w:val="Strong"/>
          <w:rFonts w:cs="Open Sans"/>
          <w:color w:val="1B1B1B"/>
        </w:rPr>
        <w:t>A co, jeśli pomost już stoi?</w:t>
      </w:r>
    </w:p>
    <w:p>
      <w:pPr>
        <w:pStyle w:val="NormalWeb"/>
        <w:shd w:val="clear" w:color="auto" w:fill="FFFFFF"/>
        <w:spacing w:beforeAutospacing="0" w:before="0" w:afterAutospacing="0" w:after="240"/>
        <w:jc w:val="both"/>
        <w:textAlignment w:val="baseline"/>
        <w:rPr>
          <w:rFonts w:ascii="Aptos" w:hAnsi="Aptos" w:cs="Open Sans" w:asciiTheme="minorHAnsi" w:hAnsiTheme="minorHAnsi"/>
          <w:color w:val="1B1B1B"/>
        </w:rPr>
      </w:pPr>
      <w:r>
        <w:rPr>
          <w:rFonts w:cs="Open Sans" w:ascii="Aptos" w:hAnsi="Aptos" w:asciiTheme="minorHAnsi" w:hAnsiTheme="minorHAnsi"/>
          <w:color w:val="1B1B1B"/>
        </w:rPr>
        <w:t>Zdarza się, że pomost został wykonany wcześniej – bez wymaganych formalności. W takiej sytuacji nie wszystko jest stracone.</w:t>
      </w:r>
    </w:p>
    <w:p>
      <w:pPr>
        <w:pStyle w:val="NormalWeb"/>
        <w:shd w:val="clear" w:color="auto" w:fill="FFFFFF"/>
        <w:spacing w:beforeAutospacing="0" w:before="0" w:afterAutospacing="0" w:after="240"/>
        <w:textAlignment w:val="baseline"/>
        <w:rPr>
          <w:rFonts w:ascii="Aptos" w:hAnsi="Aptos" w:cs="Open Sans" w:asciiTheme="minorHAnsi" w:hAnsiTheme="minorHAnsi"/>
          <w:color w:val="1B1B1B"/>
        </w:rPr>
      </w:pPr>
      <w:r>
        <w:rPr>
          <w:rFonts w:cs="Open Sans" w:ascii="Aptos" w:hAnsi="Aptos" w:asciiTheme="minorHAnsi" w:hAnsiTheme="minorHAnsi"/>
          <w:color w:val="1B1B1B"/>
        </w:rPr>
        <w:t>Można wystąpić z wnioskiem o legalizację. W ramach postępowania:</w:t>
      </w:r>
    </w:p>
    <w:p>
      <w:pPr>
        <w:pStyle w:val="NormalWeb"/>
        <w:numPr>
          <w:ilvl w:val="0"/>
          <w:numId w:val="3"/>
        </w:numPr>
        <w:shd w:val="clear" w:color="auto" w:fill="FFFFFF"/>
        <w:spacing w:beforeAutospacing="0" w:before="0" w:afterAutospacing="0" w:after="0"/>
        <w:textAlignment w:val="baseline"/>
        <w:rPr>
          <w:rFonts w:ascii="Aptos" w:hAnsi="Aptos" w:cs="Open Sans" w:asciiTheme="minorHAnsi" w:hAnsiTheme="minorHAnsi"/>
          <w:color w:val="1B1B1B"/>
        </w:rPr>
      </w:pPr>
      <w:r>
        <w:rPr>
          <w:rFonts w:cs="Open Sans" w:ascii="Aptos" w:hAnsi="Aptos" w:asciiTheme="minorHAnsi" w:hAnsiTheme="minorHAnsi"/>
          <w:color w:val="1B1B1B"/>
        </w:rPr>
        <w:t>sprawdzamy zgodność lokalizacji z obowiązującymi dokumentami i przepisami,</w:t>
      </w:r>
    </w:p>
    <w:p>
      <w:pPr>
        <w:pStyle w:val="NormalWeb"/>
        <w:numPr>
          <w:ilvl w:val="0"/>
          <w:numId w:val="3"/>
        </w:numPr>
        <w:shd w:val="clear" w:color="auto" w:fill="FFFFFF"/>
        <w:spacing w:beforeAutospacing="0" w:before="0" w:afterAutospacing="0" w:after="0"/>
        <w:textAlignment w:val="baseline"/>
        <w:rPr>
          <w:rFonts w:ascii="Aptos" w:hAnsi="Aptos" w:cs="Open Sans" w:asciiTheme="minorHAnsi" w:hAnsiTheme="minorHAnsi"/>
          <w:color w:val="1B1B1B"/>
        </w:rPr>
      </w:pPr>
      <w:r>
        <w:rPr>
          <w:rFonts w:cs="Open Sans" w:ascii="Aptos" w:hAnsi="Aptos" w:asciiTheme="minorHAnsi" w:hAnsiTheme="minorHAnsi"/>
          <w:color w:val="1B1B1B"/>
        </w:rPr>
        <w:t>analizujemy wpływ na środowisko i gospodarkę wodną,</w:t>
      </w:r>
    </w:p>
    <w:p>
      <w:pPr>
        <w:pStyle w:val="NormalWeb"/>
        <w:numPr>
          <w:ilvl w:val="0"/>
          <w:numId w:val="3"/>
        </w:numPr>
        <w:shd w:val="clear" w:color="auto" w:fill="FFFFFF"/>
        <w:spacing w:beforeAutospacing="0" w:before="0" w:afterAutospacing="0" w:after="240"/>
        <w:textAlignment w:val="baseline"/>
        <w:rPr>
          <w:rFonts w:ascii="Aptos" w:hAnsi="Aptos" w:cs="Open Sans" w:asciiTheme="minorHAnsi" w:hAnsiTheme="minorHAnsi"/>
          <w:color w:val="1B1B1B"/>
        </w:rPr>
      </w:pPr>
      <w:r>
        <w:rPr>
          <w:rFonts w:cs="Open Sans" w:ascii="Aptos" w:hAnsi="Aptos" w:asciiTheme="minorHAnsi" w:hAnsiTheme="minorHAnsi"/>
          <w:color w:val="1B1B1B"/>
        </w:rPr>
        <w:t>wskazujemy ewentualne uzupełnienia.</w:t>
      </w:r>
    </w:p>
    <w:p>
      <w:pPr>
        <w:pStyle w:val="NormalWeb"/>
        <w:shd w:val="clear" w:color="auto" w:fill="FFFFFF"/>
        <w:spacing w:beforeAutospacing="0" w:before="0" w:afterAutospacing="0" w:after="240"/>
        <w:textAlignment w:val="baseline"/>
        <w:rPr>
          <w:rFonts w:ascii="Aptos" w:hAnsi="Aptos" w:cs="Open Sans" w:asciiTheme="minorHAnsi" w:hAnsiTheme="minorHAnsi"/>
          <w:color w:val="1B1B1B"/>
        </w:rPr>
      </w:pPr>
      <w:r>
        <w:rPr>
          <w:rFonts w:cs="Open Sans" w:ascii="Aptos" w:hAnsi="Aptos" w:asciiTheme="minorHAnsi" w:hAnsiTheme="minorHAnsi"/>
          <w:color w:val="1B1B1B"/>
        </w:rPr>
        <w:t>Jeśli wszystko jest zgodne z przepisami, wydawana jest decyzja legalizacyjna. Opłata wynosi obecnie 6601, 07 zł.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rFonts w:ascii="Aptos" w:hAnsi="Aptos" w:cs="Open Sans" w:asciiTheme="minorHAnsi" w:hAnsiTheme="minorHAnsi"/>
          <w:color w:val="1B1B1B"/>
        </w:rPr>
      </w:pPr>
      <w:r>
        <w:rPr>
          <w:rFonts w:cs="Open Sans" w:ascii="Aptos" w:hAnsi="Aptos" w:asciiTheme="minorHAnsi" w:hAnsiTheme="minorHAnsi"/>
          <w:color w:val="1B1B1B"/>
        </w:rPr>
        <w:t>Sprawdź, jak dokonać </w:t>
      </w:r>
      <w:hyperlink r:id="rId6">
        <w:r>
          <w:rPr>
            <w:rStyle w:val="Czeinternetowe"/>
            <w:rFonts w:cs="Open Sans" w:ascii="Aptos" w:hAnsi="Aptos" w:asciiTheme="minorHAnsi" w:hAnsiTheme="minorHAnsi"/>
            <w:color w:val="0052A5"/>
          </w:rPr>
          <w:t>legalizacji pomostu</w:t>
        </w:r>
      </w:hyperlink>
      <w:r>
        <w:rPr>
          <w:rFonts w:cs="Open Sans" w:ascii="Aptos" w:hAnsi="Aptos" w:asciiTheme="minorHAnsi" w:hAnsiTheme="minorHAnsi"/>
          <w:color w:val="1B1B1B"/>
        </w:rPr>
        <w:t>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rFonts w:ascii="Aptos" w:hAnsi="Aptos" w:cs="Open Sans" w:asciiTheme="minorHAnsi" w:hAnsiTheme="minorHAnsi"/>
          <w:color w:val="1B1B1B"/>
        </w:rPr>
      </w:pPr>
      <w:r>
        <w:rPr>
          <w:rFonts w:cs="Open Sans" w:ascii="Aptos" w:hAnsi="Aptos"/>
          <w:color w:val="1B1B1B"/>
        </w:rPr>
      </w:r>
    </w:p>
    <w:p>
      <w:pPr>
        <w:pStyle w:val="Podtytu"/>
        <w:rPr/>
      </w:pPr>
      <w:r>
        <w:rPr>
          <w:rStyle w:val="Strong"/>
          <w:rFonts w:cs="Open Sans"/>
          <w:color w:val="1B1B1B"/>
        </w:rPr>
        <w:t>Starsze pomosty – uproszczona sytuacja.</w:t>
      </w:r>
    </w:p>
    <w:p>
      <w:pPr>
        <w:pStyle w:val="NormalWeb"/>
        <w:shd w:val="clear" w:color="auto" w:fill="FFFFFF"/>
        <w:spacing w:beforeAutospacing="0" w:before="0" w:afterAutospacing="0" w:after="240"/>
        <w:jc w:val="both"/>
        <w:textAlignment w:val="baseline"/>
        <w:rPr>
          <w:rFonts w:ascii="Aptos" w:hAnsi="Aptos" w:cs="Open Sans" w:asciiTheme="minorHAnsi" w:hAnsiTheme="minorHAnsi"/>
          <w:color w:val="1B1B1B"/>
        </w:rPr>
      </w:pPr>
      <w:r>
        <w:rPr>
          <w:rFonts w:cs="Open Sans" w:ascii="Aptos" w:hAnsi="Aptos" w:asciiTheme="minorHAnsi" w:hAnsiTheme="minorHAnsi"/>
          <w:color w:val="1B1B1B"/>
        </w:rPr>
        <w:t>Jeśli pomost powstał przed 1975 rokiem, uznaje się go za legalny. W takim przypadku nie ma potrzeby przechodzenia procedury legalizacyjnej.</w:t>
      </w:r>
    </w:p>
    <w:p>
      <w:pPr>
        <w:pStyle w:val="NormalWeb"/>
        <w:shd w:val="clear" w:color="auto" w:fill="FFFFFF"/>
        <w:spacing w:beforeAutospacing="0" w:before="0" w:afterAutospacing="0" w:after="240"/>
        <w:jc w:val="both"/>
        <w:textAlignment w:val="baseline"/>
        <w:rPr>
          <w:rFonts w:ascii="Aptos" w:hAnsi="Aptos" w:cs="Open Sans" w:asciiTheme="minorHAnsi" w:hAnsiTheme="minorHAnsi"/>
          <w:color w:val="1B1B1B"/>
        </w:rPr>
      </w:pPr>
      <w:r>
        <w:rPr>
          <w:rFonts w:cs="Open Sans" w:ascii="Aptos" w:hAnsi="Aptos" w:asciiTheme="minorHAnsi" w:hAnsiTheme="minorHAnsi"/>
          <w:color w:val="1B1B1B"/>
        </w:rPr>
        <w:t>Dla porządku warto jednak posiadać oświadczenie lub inny dowód potwierdzający czas jego powstania – może to ułatwić dalsze formalności, np. zawarcie umowy dzierżawy.</w:t>
      </w:r>
    </w:p>
    <w:p>
      <w:pPr>
        <w:pStyle w:val="Podtytu"/>
        <w:rPr>
          <w:rStyle w:val="Strong"/>
          <w:rFonts w:cs="Open Sans"/>
          <w:color w:val="1B1B1B"/>
        </w:rPr>
      </w:pPr>
      <w:r>
        <w:rPr>
          <w:rStyle w:val="Strong"/>
          <w:rFonts w:cs="Open Sans"/>
          <w:color w:val="1B1B1B"/>
        </w:rPr>
        <w:t>Dlaczego warto działać formalnie?</w:t>
      </w:r>
    </w:p>
    <w:p>
      <w:pPr>
        <w:pStyle w:val="NormalWeb"/>
        <w:shd w:val="clear" w:color="auto" w:fill="FFFFFF"/>
        <w:spacing w:beforeAutospacing="0" w:before="0" w:afterAutospacing="0" w:after="240"/>
        <w:textAlignment w:val="baseline"/>
        <w:rPr>
          <w:rFonts w:ascii="Aptos" w:hAnsi="Aptos" w:cs="Open Sans" w:asciiTheme="minorHAnsi" w:hAnsiTheme="minorHAnsi"/>
          <w:color w:val="1B1B1B"/>
        </w:rPr>
      </w:pPr>
      <w:r>
        <w:rPr>
          <w:rFonts w:cs="Open Sans" w:ascii="Aptos" w:hAnsi="Aptos" w:asciiTheme="minorHAnsi" w:hAnsiTheme="minorHAnsi"/>
          <w:color w:val="1B1B1B"/>
        </w:rPr>
        <w:t>Dopełnienie formalności to przede wszystkim:</w:t>
      </w:r>
    </w:p>
    <w:p>
      <w:pPr>
        <w:pStyle w:val="NormalWeb"/>
        <w:numPr>
          <w:ilvl w:val="0"/>
          <w:numId w:val="4"/>
        </w:numPr>
        <w:shd w:val="clear" w:color="auto" w:fill="FFFFFF"/>
        <w:spacing w:beforeAutospacing="0" w:before="0" w:afterAutospacing="0" w:after="0"/>
        <w:textAlignment w:val="baseline"/>
        <w:rPr>
          <w:rFonts w:ascii="Aptos" w:hAnsi="Aptos" w:cs="Open Sans" w:asciiTheme="minorHAnsi" w:hAnsiTheme="minorHAnsi"/>
          <w:color w:val="1B1B1B"/>
        </w:rPr>
      </w:pPr>
      <w:r>
        <w:rPr>
          <w:rFonts w:cs="Open Sans" w:ascii="Aptos" w:hAnsi="Aptos" w:asciiTheme="minorHAnsi" w:hAnsiTheme="minorHAnsi"/>
          <w:color w:val="1B1B1B"/>
        </w:rPr>
        <w:t>pewność, że pomost jest zgodny z przepisami,</w:t>
      </w:r>
    </w:p>
    <w:p>
      <w:pPr>
        <w:pStyle w:val="NormalWeb"/>
        <w:numPr>
          <w:ilvl w:val="0"/>
          <w:numId w:val="4"/>
        </w:numPr>
        <w:shd w:val="clear" w:color="auto" w:fill="FFFFFF"/>
        <w:spacing w:beforeAutospacing="0" w:before="0" w:afterAutospacing="0" w:after="0"/>
        <w:textAlignment w:val="baseline"/>
        <w:rPr>
          <w:rFonts w:ascii="Aptos" w:hAnsi="Aptos" w:cs="Open Sans" w:asciiTheme="minorHAnsi" w:hAnsiTheme="minorHAnsi"/>
          <w:color w:val="1B1B1B"/>
        </w:rPr>
      </w:pPr>
      <w:r>
        <w:rPr>
          <w:rFonts w:cs="Open Sans" w:ascii="Aptos" w:hAnsi="Aptos" w:asciiTheme="minorHAnsi" w:hAnsiTheme="minorHAnsi"/>
          <w:color w:val="1B1B1B"/>
        </w:rPr>
        <w:t>brak problemów przy kontroli lub sprzedaży nieruchomości,</w:t>
      </w:r>
    </w:p>
    <w:p>
      <w:pPr>
        <w:pStyle w:val="NormalWeb"/>
        <w:numPr>
          <w:ilvl w:val="0"/>
          <w:numId w:val="4"/>
        </w:numPr>
        <w:shd w:val="clear" w:color="auto" w:fill="FFFFFF"/>
        <w:spacing w:beforeAutospacing="0" w:before="0" w:afterAutospacing="0" w:after="240"/>
        <w:textAlignment w:val="baseline"/>
        <w:rPr>
          <w:rFonts w:ascii="Aptos" w:hAnsi="Aptos" w:cs="Open Sans" w:asciiTheme="minorHAnsi" w:hAnsiTheme="minorHAnsi"/>
          <w:color w:val="1B1B1B"/>
        </w:rPr>
      </w:pPr>
      <w:r>
        <w:rPr>
          <w:rFonts w:cs="Open Sans" w:ascii="Aptos" w:hAnsi="Aptos" w:asciiTheme="minorHAnsi" w:hAnsiTheme="minorHAnsi"/>
          <w:color w:val="1B1B1B"/>
        </w:rPr>
        <w:t>spokojne i bezpieczne korzystanie z wody.</w:t>
      </w:r>
    </w:p>
    <w:p>
      <w:pPr>
        <w:pStyle w:val="NormalWeb"/>
        <w:shd w:val="clear" w:color="auto" w:fill="FFFFFF"/>
        <w:spacing w:beforeAutospacing="0" w:before="0" w:afterAutospacing="0" w:after="240"/>
        <w:jc w:val="both"/>
        <w:textAlignment w:val="baseline"/>
        <w:rPr>
          <w:rFonts w:ascii="Aptos" w:hAnsi="Aptos" w:cs="Open Sans" w:asciiTheme="minorHAnsi" w:hAnsiTheme="minorHAnsi"/>
          <w:color w:val="1B1B1B"/>
        </w:rPr>
      </w:pPr>
      <w:r>
        <w:rPr>
          <w:rFonts w:cs="Open Sans" w:ascii="Aptos" w:hAnsi="Aptos" w:asciiTheme="minorHAnsi" w:hAnsiTheme="minorHAnsi"/>
          <w:color w:val="1B1B1B"/>
        </w:rPr>
        <w:t>Naszą rolą nie jest utrudnianie inwestycji, ale wspieranie ich w taki sposób, by były trwałe, bezpieczne i zgodne z zasadami gospodarowania wodami. </w:t>
      </w:r>
    </w:p>
    <w:p>
      <w:pPr>
        <w:pStyle w:val="Podtytu"/>
        <w:rPr/>
      </w:pPr>
      <w:r>
        <w:rPr>
          <w:rStyle w:val="Strong"/>
          <w:rFonts w:cs="Open Sans"/>
          <w:color w:val="1B1B1B"/>
        </w:rPr>
        <w:t>A jeśli planujesz zmiany lub rozbiórkę?</w:t>
      </w:r>
    </w:p>
    <w:p>
      <w:pPr>
        <w:pStyle w:val="NormalWeb"/>
        <w:shd w:val="clear" w:color="auto" w:fill="FFFFFF"/>
        <w:spacing w:beforeAutospacing="0" w:before="0" w:afterAutospacing="0" w:after="240"/>
        <w:jc w:val="both"/>
        <w:textAlignment w:val="baseline"/>
        <w:rPr>
          <w:rFonts w:ascii="Aptos" w:hAnsi="Aptos" w:cs="Open Sans" w:asciiTheme="minorHAnsi" w:hAnsiTheme="minorHAnsi"/>
          <w:color w:val="1B1B1B"/>
        </w:rPr>
      </w:pPr>
      <w:r>
        <w:rPr>
          <w:rFonts w:cs="Open Sans" w:ascii="Aptos" w:hAnsi="Aptos" w:asciiTheme="minorHAnsi" w:hAnsiTheme="minorHAnsi"/>
          <w:color w:val="1B1B1B"/>
        </w:rPr>
        <w:t>Warto pamiętać, że także przebudowa czy likwidacja pomostu wymaga zgłoszenia lub pozwolenia. Po usunięciu obiektu należy przywrócić teren do stanu pierwotnego i zgłosić to do właściwego Nadzoru Wodnego.</w:t>
      </w:r>
    </w:p>
    <w:p>
      <w:pPr>
        <w:pStyle w:val="Podtytu"/>
        <w:rPr/>
      </w:pPr>
      <w:r>
        <w:rPr>
          <w:rStyle w:val="Strong"/>
          <w:rFonts w:cs="Open Sans"/>
          <w:color w:val="1B1B1B"/>
        </w:rPr>
        <w:t>Najważniejsze w skrócie</w:t>
      </w:r>
    </w:p>
    <w:p>
      <w:pPr>
        <w:pStyle w:val="NormalWeb"/>
        <w:shd w:val="clear" w:color="auto" w:fill="FFFFFF"/>
        <w:spacing w:beforeAutospacing="0" w:before="0" w:afterAutospacing="0" w:after="240"/>
        <w:textAlignment w:val="baseline"/>
        <w:rPr>
          <w:rFonts w:ascii="Aptos" w:hAnsi="Aptos" w:cs="Open Sans" w:asciiTheme="minorHAnsi" w:hAnsiTheme="minorHAnsi"/>
          <w:color w:val="1B1B1B"/>
        </w:rPr>
      </w:pPr>
      <w:r>
        <w:rPr>
          <w:rFonts w:cs="Open Sans" w:ascii="Aptos" w:hAnsi="Aptos" w:asciiTheme="minorHAnsi" w:hAnsiTheme="minorHAnsi"/>
          <w:color w:val="1B1B1B"/>
        </w:rPr>
        <w:t>Aby spokojnie korzystać z pomostu:</w:t>
      </w:r>
    </w:p>
    <w:p>
      <w:pPr>
        <w:pStyle w:val="NormalWeb"/>
        <w:numPr>
          <w:ilvl w:val="0"/>
          <w:numId w:val="5"/>
        </w:numPr>
        <w:shd w:val="clear" w:color="auto" w:fill="FFFFFF"/>
        <w:spacing w:beforeAutospacing="0" w:before="0" w:afterAutospacing="0" w:after="0"/>
        <w:textAlignment w:val="baseline"/>
        <w:rPr>
          <w:rFonts w:ascii="Aptos" w:hAnsi="Aptos" w:cs="Open Sans" w:asciiTheme="minorHAnsi" w:hAnsiTheme="minorHAnsi"/>
          <w:color w:val="1B1B1B"/>
        </w:rPr>
      </w:pPr>
      <w:r>
        <w:rPr>
          <w:rFonts w:cs="Open Sans" w:ascii="Aptos" w:hAnsi="Aptos" w:asciiTheme="minorHAnsi" w:hAnsiTheme="minorHAnsi"/>
          <w:color w:val="1B1B1B"/>
        </w:rPr>
        <w:t>sprawdź, czy potrzebujesz zgłoszenia czy pozwolenia,</w:t>
      </w:r>
    </w:p>
    <w:p>
      <w:pPr>
        <w:pStyle w:val="NormalWeb"/>
        <w:numPr>
          <w:ilvl w:val="0"/>
          <w:numId w:val="5"/>
        </w:numPr>
        <w:shd w:val="clear" w:color="auto" w:fill="FFFFFF"/>
        <w:spacing w:beforeAutospacing="0" w:before="0" w:afterAutospacing="0" w:after="0"/>
        <w:textAlignment w:val="baseline"/>
        <w:rPr>
          <w:rFonts w:ascii="Aptos" w:hAnsi="Aptos" w:cs="Open Sans" w:asciiTheme="minorHAnsi" w:hAnsiTheme="minorHAnsi"/>
          <w:color w:val="1B1B1B"/>
        </w:rPr>
      </w:pPr>
      <w:r>
        <w:rPr>
          <w:rFonts w:cs="Open Sans" w:ascii="Aptos" w:hAnsi="Aptos" w:asciiTheme="minorHAnsi" w:hAnsiTheme="minorHAnsi"/>
          <w:color w:val="1B1B1B"/>
        </w:rPr>
        <w:t>skontaktuj się z odpowiednim Regionalnym Zarządem Gospodarki Wodnej, Zarządem Zlewni lub Nadzorem Wodnym (jednostce właściwej dla lokalizacji inwestycji),</w:t>
      </w:r>
    </w:p>
    <w:p>
      <w:pPr>
        <w:pStyle w:val="NormalWeb"/>
        <w:numPr>
          <w:ilvl w:val="0"/>
          <w:numId w:val="5"/>
        </w:numPr>
        <w:shd w:val="clear" w:color="auto" w:fill="FFFFFF"/>
        <w:spacing w:beforeAutospacing="0" w:before="0" w:afterAutospacing="0" w:after="0"/>
        <w:textAlignment w:val="baseline"/>
        <w:rPr>
          <w:rFonts w:ascii="Aptos" w:hAnsi="Aptos" w:cs="Open Sans" w:asciiTheme="minorHAnsi" w:hAnsiTheme="minorHAnsi"/>
          <w:color w:val="1B1B1B"/>
        </w:rPr>
      </w:pPr>
      <w:r>
        <w:rPr>
          <w:rFonts w:cs="Open Sans" w:ascii="Aptos" w:hAnsi="Aptos" w:asciiTheme="minorHAnsi" w:hAnsiTheme="minorHAnsi"/>
          <w:color w:val="1B1B1B"/>
        </w:rPr>
        <w:t>pamiętaj o umowie na korzystanie z gruntu,</w:t>
      </w:r>
    </w:p>
    <w:p>
      <w:pPr>
        <w:pStyle w:val="NormalWeb"/>
        <w:numPr>
          <w:ilvl w:val="0"/>
          <w:numId w:val="5"/>
        </w:numPr>
        <w:shd w:val="clear" w:color="auto" w:fill="FFFFFF"/>
        <w:spacing w:beforeAutospacing="0" w:before="0" w:afterAutospacing="0" w:after="240"/>
        <w:textAlignment w:val="baseline"/>
        <w:rPr>
          <w:rFonts w:ascii="Aptos" w:hAnsi="Aptos" w:cs="Open Sans" w:asciiTheme="minorHAnsi" w:hAnsiTheme="minorHAnsi"/>
          <w:color w:val="1B1B1B"/>
        </w:rPr>
      </w:pPr>
      <w:r>
        <w:rPr>
          <w:rFonts w:cs="Open Sans" w:ascii="Aptos" w:hAnsi="Aptos" w:asciiTheme="minorHAnsi" w:hAnsiTheme="minorHAnsi"/>
          <w:color w:val="1B1B1B"/>
        </w:rPr>
        <w:t>w razie istniejącego pomostu – rozważ jego uporządkowanie formalne.</w:t>
      </w:r>
    </w:p>
    <w:p>
      <w:pPr>
        <w:pStyle w:val="NormalWeb"/>
        <w:shd w:val="clear" w:color="auto" w:fill="FFFFFF"/>
        <w:spacing w:beforeAutospacing="0" w:before="0" w:afterAutospacing="0" w:after="240"/>
        <w:jc w:val="both"/>
        <w:textAlignment w:val="baseline"/>
        <w:rPr>
          <w:rFonts w:ascii="Aptos" w:hAnsi="Aptos" w:cs="Open Sans" w:asciiTheme="minorHAnsi" w:hAnsiTheme="minorHAnsi"/>
          <w:color w:val="1B1B1B"/>
        </w:rPr>
      </w:pPr>
      <w:r>
        <w:rPr>
          <w:rFonts w:cs="Open Sans" w:ascii="Aptos" w:hAnsi="Aptos" w:asciiTheme="minorHAnsi" w:hAnsiTheme="minorHAnsi"/>
          <w:color w:val="1B1B1B"/>
        </w:rPr>
        <w:t>Dobra współpraca na początku inwestycji naprawdę się opłaca – pozwala szybciej przejść przez procedury i bez przeszkód cieszyć się własnym pomostem.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Nagwek1">
    <w:name w:val="Heading 1"/>
    <w:basedOn w:val="Normal"/>
    <w:next w:val="Normal"/>
    <w:link w:val="Nagwek1Znak"/>
    <w:uiPriority w:val="9"/>
    <w:qFormat/>
    <w:rsid w:val="003f49ff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3f49ff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3f49ff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3f49ff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3f49ff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3f49ff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3f49ff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3f49ff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3f49ff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3f49ff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3f49ff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3f49ff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3f49ff"/>
    <w:rPr>
      <w:rFonts w:eastAsia="" w:cs="" w:cstheme="majorBidi" w:eastAsiaTheme="majorEastAsia"/>
      <w:i/>
      <w:iCs/>
      <w:color w:val="0F4761" w:themeColor="accent1" w:themeShade="bf"/>
    </w:rPr>
  </w:style>
  <w:style w:type="character" w:styleId="Nagwek5Znak" w:customStyle="1">
    <w:name w:val="Nagłówek 5 Znak"/>
    <w:basedOn w:val="DefaultParagraphFont"/>
    <w:link w:val="Nagwek5"/>
    <w:uiPriority w:val="9"/>
    <w:semiHidden/>
    <w:qFormat/>
    <w:rsid w:val="003f49ff"/>
    <w:rPr>
      <w:rFonts w:eastAsia="" w:cs="" w:cstheme="majorBidi" w:eastAsiaTheme="majorEastAsia"/>
      <w:color w:val="0F4761" w:themeColor="accent1" w:themeShade="bf"/>
    </w:rPr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3f49ff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link w:val="Nagwek7"/>
    <w:uiPriority w:val="9"/>
    <w:semiHidden/>
    <w:qFormat/>
    <w:rsid w:val="003f49ff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link w:val="Nagwek8"/>
    <w:uiPriority w:val="9"/>
    <w:semiHidden/>
    <w:qFormat/>
    <w:rsid w:val="003f49ff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link w:val="Nagwek9"/>
    <w:uiPriority w:val="9"/>
    <w:semiHidden/>
    <w:qFormat/>
    <w:rsid w:val="003f49ff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link w:val="Tytu"/>
    <w:uiPriority w:val="10"/>
    <w:qFormat/>
    <w:rsid w:val="003f49ff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3f49ff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Cytat"/>
    <w:uiPriority w:val="29"/>
    <w:qFormat/>
    <w:rsid w:val="003f49f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f49ff"/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efaultParagraphFont"/>
    <w:link w:val="Cytatintensywny"/>
    <w:uiPriority w:val="30"/>
    <w:qFormat/>
    <w:rsid w:val="003f49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9ff"/>
    <w:rPr>
      <w:b/>
      <w:bCs/>
      <w:smallCaps/>
      <w:color w:val="0F4761" w:themeColor="accent1" w:themeShade="bf"/>
      <w:spacing w:val="5"/>
    </w:rPr>
  </w:style>
  <w:style w:type="character" w:styleId="Czeinternetowe">
    <w:name w:val="Łącze internetowe"/>
    <w:uiPriority w:val="99"/>
    <w:unhideWhenUsed/>
    <w:rsid w:val="003f49ff"/>
    <w:rPr>
      <w:color w:val="1E4B7D"/>
      <w:u w:val="single"/>
    </w:rPr>
  </w:style>
  <w:style w:type="character" w:styleId="Strong">
    <w:name w:val="Strong"/>
    <w:uiPriority w:val="22"/>
    <w:qFormat/>
    <w:rsid w:val="003f49ff"/>
    <w:rPr>
      <w:b/>
      <w:bCs/>
    </w:rPr>
  </w:style>
  <w:style w:type="character" w:styleId="Odwiedzoneczeinternetowe">
    <w:name w:val="Odwiedzone łącze internetowe"/>
    <w:rPr>
      <w:color w:val="80000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next w:val="Normal"/>
    <w:link w:val="TytuZnak"/>
    <w:uiPriority w:val="10"/>
    <w:qFormat/>
    <w:rsid w:val="003f49ff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ytu">
    <w:name w:val="Subtitle"/>
    <w:basedOn w:val="Normal"/>
    <w:next w:val="Normal"/>
    <w:link w:val="PodtytuZnak"/>
    <w:uiPriority w:val="11"/>
    <w:qFormat/>
    <w:rsid w:val="003f49ff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3f49ff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9ff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3f49f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NormalWeb">
    <w:name w:val="Normal (Web)"/>
    <w:basedOn w:val="Normal"/>
    <w:uiPriority w:val="99"/>
    <w:unhideWhenUsed/>
    <w:qFormat/>
    <w:rsid w:val="003f49ff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l-PL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?" TargetMode="External"/><Relationship Id="rId3" Type="http://schemas.openxmlformats.org/officeDocument/2006/relationships/hyperlink" Target="http://?" TargetMode="External"/><Relationship Id="rId4" Type="http://schemas.openxmlformats.org/officeDocument/2006/relationships/hyperlink" Target="http://?" TargetMode="External"/><Relationship Id="rId5" Type="http://schemas.openxmlformats.org/officeDocument/2006/relationships/hyperlink" Target="http://?" TargetMode="External"/><Relationship Id="rId6" Type="http://schemas.openxmlformats.org/officeDocument/2006/relationships/hyperlink" Target="http://?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LibreOffice/6.4.7.2$Windows_X86_64 LibreOffice_project/639b8ac485750d5696d7590a72ef1b496725cfb5</Application>
  <Pages>2</Pages>
  <Words>566</Words>
  <Characters>3522</Characters>
  <CharactersWithSpaces>4039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2026-05-13T07:12:00Z</dcterms:created>
  <dc:creator>Czerwińska-Makulec Marlena (KZGW)</dc:creator>
  <dc:description/>
  <dc:language>pl-PL</dc:language>
  <cp:lastModifiedBy>Czerwińska-Makulec Marlena (KZGW)</cp:lastModifiedBy>
  <dcterms:modified xsi:type="dcterms:W3CDTF">2026-05-13T07:40:00Z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