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5DD" w:rsidRPr="00F130E7" w:rsidRDefault="00D05593" w:rsidP="00C46C8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pl-PL"/>
        </w:rPr>
      </w:pPr>
      <w:r w:rsidRPr="00F130E7">
        <w:rPr>
          <w:rFonts w:ascii="Times New Roman" w:eastAsia="Times New Roman" w:hAnsi="Times New Roman" w:cs="Times New Roman"/>
          <w:b/>
          <w:bCs/>
          <w:kern w:val="36"/>
          <w:sz w:val="24"/>
          <w:szCs w:val="24"/>
          <w:lang w:eastAsia="pl-PL"/>
        </w:rPr>
        <w:t xml:space="preserve">Komunikat </w:t>
      </w:r>
      <w:r w:rsidR="00D767F8" w:rsidRPr="00F130E7">
        <w:rPr>
          <w:rFonts w:ascii="Times New Roman" w:eastAsia="Times New Roman" w:hAnsi="Times New Roman" w:cs="Times New Roman"/>
          <w:b/>
          <w:bCs/>
          <w:kern w:val="36"/>
          <w:sz w:val="24"/>
          <w:szCs w:val="24"/>
          <w:lang w:eastAsia="pl-PL"/>
        </w:rPr>
        <w:t>w </w:t>
      </w:r>
      <w:r w:rsidR="009D2299" w:rsidRPr="00F130E7">
        <w:rPr>
          <w:rFonts w:ascii="Times New Roman" w:eastAsia="Times New Roman" w:hAnsi="Times New Roman" w:cs="Times New Roman"/>
          <w:b/>
          <w:bCs/>
          <w:kern w:val="36"/>
          <w:sz w:val="24"/>
          <w:szCs w:val="24"/>
          <w:lang w:eastAsia="pl-PL"/>
        </w:rPr>
        <w:t xml:space="preserve">sprawie </w:t>
      </w:r>
      <w:r w:rsidR="000334AB" w:rsidRPr="00F130E7">
        <w:rPr>
          <w:rFonts w:ascii="Times New Roman" w:eastAsia="Times New Roman" w:hAnsi="Times New Roman" w:cs="Times New Roman"/>
          <w:b/>
          <w:bCs/>
          <w:kern w:val="36"/>
          <w:sz w:val="24"/>
          <w:szCs w:val="24"/>
          <w:lang w:eastAsia="pl-PL"/>
        </w:rPr>
        <w:t>szczegółowych warunków udzielania pomocy uczniom niepełnosprawnym w formie dofinansowania zakupu podręczników, materiałów edukacyjnych i materia</w:t>
      </w:r>
      <w:r w:rsidR="00AA5753">
        <w:rPr>
          <w:rFonts w:ascii="Times New Roman" w:eastAsia="Times New Roman" w:hAnsi="Times New Roman" w:cs="Times New Roman"/>
          <w:b/>
          <w:bCs/>
          <w:kern w:val="36"/>
          <w:sz w:val="24"/>
          <w:szCs w:val="24"/>
          <w:lang w:eastAsia="pl-PL"/>
        </w:rPr>
        <w:t xml:space="preserve">łów ćwiczeniowych </w:t>
      </w:r>
      <w:r w:rsidR="00AA5753">
        <w:rPr>
          <w:rFonts w:ascii="Times New Roman" w:eastAsia="Times New Roman" w:hAnsi="Times New Roman" w:cs="Times New Roman"/>
          <w:b/>
          <w:bCs/>
          <w:kern w:val="36"/>
          <w:sz w:val="24"/>
          <w:szCs w:val="24"/>
          <w:lang w:eastAsia="pl-PL"/>
        </w:rPr>
        <w:br/>
        <w:t>w latach 2026-2028</w:t>
      </w:r>
      <w:r w:rsidR="000334AB" w:rsidRPr="00F130E7">
        <w:rPr>
          <w:rFonts w:ascii="Times New Roman" w:eastAsia="Times New Roman" w:hAnsi="Times New Roman" w:cs="Times New Roman"/>
          <w:b/>
          <w:bCs/>
          <w:kern w:val="36"/>
          <w:sz w:val="24"/>
          <w:szCs w:val="24"/>
          <w:lang w:eastAsia="pl-PL"/>
        </w:rPr>
        <w:t xml:space="preserve"> </w:t>
      </w:r>
    </w:p>
    <w:p w:rsidR="00C30DD5" w:rsidRDefault="00D05593" w:rsidP="00C46C88">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t>
      </w:r>
      <w:r w:rsidR="00793141" w:rsidRPr="00C22E36">
        <w:rPr>
          <w:rFonts w:ascii="Times New Roman" w:eastAsia="Times New Roman" w:hAnsi="Times New Roman" w:cs="Times New Roman"/>
          <w:sz w:val="24"/>
          <w:szCs w:val="24"/>
          <w:lang w:eastAsia="pl-PL"/>
        </w:rPr>
        <w:t>nformuje</w:t>
      </w:r>
      <w:r>
        <w:rPr>
          <w:rFonts w:ascii="Times New Roman" w:eastAsia="Times New Roman" w:hAnsi="Times New Roman" w:cs="Times New Roman"/>
          <w:sz w:val="24"/>
          <w:szCs w:val="24"/>
          <w:lang w:eastAsia="pl-PL"/>
        </w:rPr>
        <w:t>my</w:t>
      </w:r>
      <w:r w:rsidR="0094428A">
        <w:rPr>
          <w:rFonts w:ascii="Times New Roman" w:eastAsia="Times New Roman" w:hAnsi="Times New Roman" w:cs="Times New Roman"/>
          <w:sz w:val="24"/>
          <w:szCs w:val="24"/>
          <w:lang w:eastAsia="pl-PL"/>
        </w:rPr>
        <w:t>, że w dniu</w:t>
      </w:r>
      <w:r w:rsidR="00AA5753">
        <w:rPr>
          <w:rFonts w:ascii="Times New Roman" w:eastAsia="Times New Roman" w:hAnsi="Times New Roman" w:cs="Times New Roman"/>
          <w:sz w:val="24"/>
          <w:szCs w:val="24"/>
          <w:lang w:eastAsia="pl-PL"/>
        </w:rPr>
        <w:t xml:space="preserve"> 3 lipca 2026</w:t>
      </w:r>
      <w:r w:rsidR="009D2299">
        <w:rPr>
          <w:rFonts w:ascii="Times New Roman" w:eastAsia="Times New Roman" w:hAnsi="Times New Roman" w:cs="Times New Roman"/>
          <w:sz w:val="24"/>
          <w:szCs w:val="24"/>
          <w:lang w:eastAsia="pl-PL"/>
        </w:rPr>
        <w:t xml:space="preserve"> r. weszło w życie </w:t>
      </w:r>
      <w:r w:rsidR="009D2299" w:rsidRPr="00A77CA5">
        <w:rPr>
          <w:rFonts w:ascii="Times New Roman" w:eastAsia="Times New Roman" w:hAnsi="Times New Roman" w:cs="Times New Roman"/>
          <w:b/>
          <w:sz w:val="24"/>
          <w:szCs w:val="24"/>
          <w:lang w:eastAsia="pl-PL"/>
        </w:rPr>
        <w:t xml:space="preserve">Rozporządzenie Rady Ministrów </w:t>
      </w:r>
      <w:r w:rsidR="002A4582" w:rsidRPr="00A77CA5">
        <w:rPr>
          <w:rFonts w:ascii="Times New Roman" w:eastAsia="Times New Roman" w:hAnsi="Times New Roman" w:cs="Times New Roman"/>
          <w:b/>
          <w:sz w:val="24"/>
          <w:szCs w:val="24"/>
          <w:lang w:eastAsia="pl-PL"/>
        </w:rPr>
        <w:br/>
      </w:r>
      <w:r w:rsidR="00AA5753" w:rsidRPr="00A77CA5">
        <w:rPr>
          <w:rFonts w:ascii="Times New Roman" w:eastAsia="Times New Roman" w:hAnsi="Times New Roman" w:cs="Times New Roman"/>
          <w:b/>
          <w:sz w:val="24"/>
          <w:szCs w:val="24"/>
          <w:lang w:eastAsia="pl-PL"/>
        </w:rPr>
        <w:t>z dnia 15 czerwca 2026</w:t>
      </w:r>
      <w:r w:rsidR="00370862" w:rsidRPr="00A77CA5">
        <w:rPr>
          <w:rFonts w:ascii="Times New Roman" w:eastAsia="Times New Roman" w:hAnsi="Times New Roman" w:cs="Times New Roman"/>
          <w:b/>
          <w:sz w:val="24"/>
          <w:szCs w:val="24"/>
          <w:lang w:eastAsia="pl-PL"/>
        </w:rPr>
        <w:t xml:space="preserve"> r. </w:t>
      </w:r>
      <w:r w:rsidR="009D2299" w:rsidRPr="00A77CA5">
        <w:rPr>
          <w:rFonts w:ascii="Times New Roman" w:eastAsia="Times New Roman" w:hAnsi="Times New Roman" w:cs="Times New Roman"/>
          <w:b/>
          <w:sz w:val="24"/>
          <w:szCs w:val="24"/>
          <w:lang w:eastAsia="pl-PL"/>
        </w:rPr>
        <w:t xml:space="preserve">w sprawie szczególnych warunków </w:t>
      </w:r>
      <w:r w:rsidR="00B23308" w:rsidRPr="00A77CA5">
        <w:rPr>
          <w:rFonts w:ascii="Times New Roman" w:eastAsia="Times New Roman" w:hAnsi="Times New Roman" w:cs="Times New Roman"/>
          <w:b/>
          <w:sz w:val="24"/>
          <w:szCs w:val="24"/>
          <w:lang w:eastAsia="pl-PL"/>
        </w:rPr>
        <w:t>udzielania pomocy finansowej uczniom niepełnosprawnym w formie dofinansowania zakupu podręczników, materiałów edukacyjnych i materiałów ćwiczen</w:t>
      </w:r>
      <w:r w:rsidR="003B527B" w:rsidRPr="00A77CA5">
        <w:rPr>
          <w:rFonts w:ascii="Times New Roman" w:eastAsia="Times New Roman" w:hAnsi="Times New Roman" w:cs="Times New Roman"/>
          <w:b/>
          <w:sz w:val="24"/>
          <w:szCs w:val="24"/>
          <w:lang w:eastAsia="pl-PL"/>
        </w:rPr>
        <w:t>iowych w</w:t>
      </w:r>
      <w:r w:rsidR="00AA5753" w:rsidRPr="00A77CA5">
        <w:rPr>
          <w:rFonts w:ascii="Times New Roman" w:eastAsia="Times New Roman" w:hAnsi="Times New Roman" w:cs="Times New Roman"/>
          <w:b/>
          <w:sz w:val="24"/>
          <w:szCs w:val="24"/>
          <w:lang w:eastAsia="pl-PL"/>
        </w:rPr>
        <w:t xml:space="preserve"> latach 2026-2028 (Dz. U. z 2026 poz. 802)</w:t>
      </w:r>
      <w:r w:rsidR="00AA5753">
        <w:rPr>
          <w:rFonts w:ascii="Times New Roman" w:eastAsia="Times New Roman" w:hAnsi="Times New Roman" w:cs="Times New Roman"/>
          <w:sz w:val="24"/>
          <w:szCs w:val="24"/>
          <w:lang w:eastAsia="pl-PL"/>
        </w:rPr>
        <w:t xml:space="preserve"> oraz uchwała nr 140</w:t>
      </w:r>
      <w:r w:rsidR="00B23308">
        <w:rPr>
          <w:rFonts w:ascii="Times New Roman" w:eastAsia="Times New Roman" w:hAnsi="Times New Roman" w:cs="Times New Roman"/>
          <w:sz w:val="24"/>
          <w:szCs w:val="24"/>
          <w:lang w:eastAsia="pl-PL"/>
        </w:rPr>
        <w:t xml:space="preserve"> Rady Ministrów </w:t>
      </w:r>
      <w:r w:rsidR="00AA5753">
        <w:rPr>
          <w:rFonts w:ascii="Times New Roman" w:eastAsia="Times New Roman" w:hAnsi="Times New Roman" w:cs="Times New Roman"/>
          <w:sz w:val="24"/>
          <w:szCs w:val="24"/>
          <w:lang w:eastAsia="pl-PL"/>
        </w:rPr>
        <w:t xml:space="preserve">z dnia 15 czerwca 2026 r. </w:t>
      </w:r>
      <w:r w:rsidR="00B23308">
        <w:rPr>
          <w:rFonts w:ascii="Times New Roman" w:eastAsia="Times New Roman" w:hAnsi="Times New Roman" w:cs="Times New Roman"/>
          <w:sz w:val="24"/>
          <w:szCs w:val="24"/>
          <w:lang w:eastAsia="pl-PL"/>
        </w:rPr>
        <w:t xml:space="preserve">w sprawie </w:t>
      </w:r>
      <w:r w:rsidR="00B23308" w:rsidRPr="00F130E7">
        <w:rPr>
          <w:rFonts w:ascii="Times New Roman" w:eastAsia="Times New Roman" w:hAnsi="Times New Roman" w:cs="Times New Roman"/>
          <w:b/>
          <w:sz w:val="24"/>
          <w:szCs w:val="24"/>
          <w:lang w:eastAsia="pl-PL"/>
        </w:rPr>
        <w:t xml:space="preserve">Rządowego programu pomocy uczniom niepełnosprawnym </w:t>
      </w:r>
      <w:r w:rsidR="00011DCA" w:rsidRPr="00F130E7">
        <w:rPr>
          <w:rFonts w:ascii="Times New Roman" w:eastAsia="Times New Roman" w:hAnsi="Times New Roman" w:cs="Times New Roman"/>
          <w:b/>
          <w:sz w:val="24"/>
          <w:szCs w:val="24"/>
          <w:lang w:eastAsia="pl-PL"/>
        </w:rPr>
        <w:t xml:space="preserve">w formie dofinansowania zakupu podręczników, materiałów edukacyjnych i materiałów ćwiczeniowych </w:t>
      </w:r>
      <w:r w:rsidR="00B23308" w:rsidRPr="00F130E7">
        <w:rPr>
          <w:rFonts w:ascii="Times New Roman" w:eastAsia="Times New Roman" w:hAnsi="Times New Roman" w:cs="Times New Roman"/>
          <w:b/>
          <w:sz w:val="24"/>
          <w:szCs w:val="24"/>
          <w:lang w:eastAsia="pl-PL"/>
        </w:rPr>
        <w:t>w latach</w:t>
      </w:r>
      <w:r w:rsidR="00AA5753">
        <w:rPr>
          <w:rFonts w:ascii="Times New Roman" w:eastAsia="Times New Roman" w:hAnsi="Times New Roman" w:cs="Times New Roman"/>
          <w:b/>
          <w:sz w:val="24"/>
          <w:szCs w:val="24"/>
          <w:lang w:eastAsia="pl-PL"/>
        </w:rPr>
        <w:t xml:space="preserve"> 2026</w:t>
      </w:r>
      <w:r w:rsidR="003B527B">
        <w:rPr>
          <w:rFonts w:ascii="Times New Roman" w:eastAsia="Times New Roman" w:hAnsi="Times New Roman" w:cs="Times New Roman"/>
          <w:b/>
          <w:sz w:val="24"/>
          <w:szCs w:val="24"/>
          <w:lang w:eastAsia="pl-PL"/>
        </w:rPr>
        <w:t>-20</w:t>
      </w:r>
      <w:r w:rsidR="00AA5753">
        <w:rPr>
          <w:rFonts w:ascii="Times New Roman" w:eastAsia="Times New Roman" w:hAnsi="Times New Roman" w:cs="Times New Roman"/>
          <w:b/>
          <w:sz w:val="24"/>
          <w:szCs w:val="24"/>
          <w:lang w:eastAsia="pl-PL"/>
        </w:rPr>
        <w:t>28</w:t>
      </w:r>
      <w:r w:rsidR="00AA5753">
        <w:rPr>
          <w:rFonts w:ascii="Times New Roman" w:eastAsia="Times New Roman" w:hAnsi="Times New Roman" w:cs="Times New Roman"/>
          <w:sz w:val="24"/>
          <w:szCs w:val="24"/>
          <w:lang w:eastAsia="pl-PL"/>
        </w:rPr>
        <w:t>.</w:t>
      </w:r>
    </w:p>
    <w:p w:rsidR="00031FB0" w:rsidRPr="00031FB0" w:rsidRDefault="00AA5753"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latach szkolnych 2026/2027-2028/2029</w:t>
      </w:r>
      <w:r w:rsidR="003B527B">
        <w:rPr>
          <w:rFonts w:ascii="Times New Roman" w:eastAsia="Times New Roman" w:hAnsi="Times New Roman" w:cs="Times New Roman"/>
          <w:sz w:val="24"/>
          <w:szCs w:val="24"/>
          <w:lang w:eastAsia="pl-PL"/>
        </w:rPr>
        <w:t xml:space="preserve"> z</w:t>
      </w:r>
      <w:r w:rsidR="00B23308">
        <w:rPr>
          <w:rFonts w:ascii="Times New Roman" w:eastAsia="Times New Roman" w:hAnsi="Times New Roman" w:cs="Times New Roman"/>
          <w:sz w:val="24"/>
          <w:szCs w:val="24"/>
          <w:lang w:eastAsia="pl-PL"/>
        </w:rPr>
        <w:t xml:space="preserve">godnie z rozporządzeniem pomoc w </w:t>
      </w:r>
      <w:r w:rsidR="0094428A">
        <w:rPr>
          <w:rFonts w:ascii="Times New Roman" w:eastAsia="Times New Roman" w:hAnsi="Times New Roman" w:cs="Times New Roman"/>
          <w:sz w:val="24"/>
          <w:szCs w:val="24"/>
          <w:lang w:eastAsia="pl-PL"/>
        </w:rPr>
        <w:t>ramach programu udzielana jest</w:t>
      </w:r>
      <w:r w:rsidR="00031FB0" w:rsidRPr="00031FB0">
        <w:rPr>
          <w:rFonts w:ascii="Times New Roman" w:eastAsia="Times New Roman" w:hAnsi="Times New Roman" w:cs="Times New Roman"/>
          <w:sz w:val="24"/>
          <w:szCs w:val="24"/>
          <w:lang w:eastAsia="pl-PL"/>
        </w:rPr>
        <w:t xml:space="preserve"> uczniom:</w:t>
      </w:r>
    </w:p>
    <w:p w:rsidR="00142AE0" w:rsidRP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słabowidzącym,</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niesłyszącym,</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słabosłyszącym,</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z niepełnosprawnością intelektualną w stopniu lekkim,</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z niepełnosprawnością ruchową, w tym z afazją,</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z autyzmem, w tym z zespołem Aspergera,</w:t>
      </w:r>
    </w:p>
    <w:p w:rsidR="00142AE0" w:rsidRDefault="00031FB0"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z niepełnosprawnościami sp</w:t>
      </w:r>
      <w:r w:rsidR="00387B56">
        <w:rPr>
          <w:rFonts w:ascii="Times New Roman" w:eastAsia="Times New Roman" w:hAnsi="Times New Roman" w:cs="Times New Roman"/>
          <w:sz w:val="24"/>
          <w:szCs w:val="24"/>
          <w:lang w:eastAsia="pl-PL"/>
        </w:rPr>
        <w:t>rzężonymi</w:t>
      </w:r>
      <w:r w:rsidR="00011DCA">
        <w:rPr>
          <w:rFonts w:ascii="Times New Roman" w:eastAsia="Times New Roman" w:hAnsi="Times New Roman" w:cs="Times New Roman"/>
          <w:sz w:val="24"/>
          <w:szCs w:val="24"/>
          <w:lang w:eastAsia="pl-PL"/>
        </w:rPr>
        <w:t>,</w:t>
      </w:r>
      <w:r w:rsidR="00387B56">
        <w:rPr>
          <w:rFonts w:ascii="Times New Roman" w:eastAsia="Times New Roman" w:hAnsi="Times New Roman" w:cs="Times New Roman"/>
          <w:sz w:val="24"/>
          <w:szCs w:val="24"/>
          <w:lang w:eastAsia="pl-PL"/>
        </w:rPr>
        <w:t xml:space="preserve"> </w:t>
      </w:r>
      <w:r w:rsidR="005D1443">
        <w:rPr>
          <w:rFonts w:ascii="Times New Roman" w:eastAsia="Times New Roman" w:hAnsi="Times New Roman" w:cs="Times New Roman"/>
          <w:sz w:val="24"/>
          <w:szCs w:val="24"/>
          <w:lang w:eastAsia="pl-PL"/>
        </w:rPr>
        <w:t>w przypadku gdy są to</w:t>
      </w:r>
      <w:r w:rsidRPr="00142AE0">
        <w:rPr>
          <w:rFonts w:ascii="Times New Roman" w:eastAsia="Times New Roman" w:hAnsi="Times New Roman" w:cs="Times New Roman"/>
          <w:sz w:val="24"/>
          <w:szCs w:val="24"/>
          <w:lang w:eastAsia="pl-PL"/>
        </w:rPr>
        <w:t xml:space="preserve"> niepełnosprawności </w:t>
      </w:r>
      <w:r w:rsidR="00387B56">
        <w:rPr>
          <w:rFonts w:ascii="Times New Roman" w:eastAsia="Times New Roman" w:hAnsi="Times New Roman" w:cs="Times New Roman"/>
          <w:sz w:val="24"/>
          <w:szCs w:val="24"/>
          <w:lang w:eastAsia="pl-PL"/>
        </w:rPr>
        <w:t xml:space="preserve">spośród </w:t>
      </w:r>
      <w:r w:rsidRPr="00142AE0">
        <w:rPr>
          <w:rFonts w:ascii="Times New Roman" w:eastAsia="Times New Roman" w:hAnsi="Times New Roman" w:cs="Times New Roman"/>
          <w:sz w:val="24"/>
          <w:szCs w:val="24"/>
          <w:lang w:eastAsia="pl-PL"/>
        </w:rPr>
        <w:t>niepeł</w:t>
      </w:r>
      <w:r w:rsidR="00387B56">
        <w:rPr>
          <w:rFonts w:ascii="Times New Roman" w:eastAsia="Times New Roman" w:hAnsi="Times New Roman" w:cs="Times New Roman"/>
          <w:sz w:val="24"/>
          <w:szCs w:val="24"/>
          <w:lang w:eastAsia="pl-PL"/>
        </w:rPr>
        <w:t xml:space="preserve">nosprawności, o których mowa odpowiednio </w:t>
      </w:r>
      <w:r w:rsidR="00B23308" w:rsidRPr="00142AE0">
        <w:rPr>
          <w:rFonts w:ascii="Times New Roman" w:eastAsia="Times New Roman" w:hAnsi="Times New Roman" w:cs="Times New Roman"/>
          <w:sz w:val="24"/>
          <w:szCs w:val="24"/>
          <w:lang w:eastAsia="pl-PL"/>
        </w:rPr>
        <w:t>w pkt 1–6</w:t>
      </w:r>
      <w:r w:rsidRPr="00142AE0">
        <w:rPr>
          <w:rFonts w:ascii="Times New Roman" w:eastAsia="Times New Roman" w:hAnsi="Times New Roman" w:cs="Times New Roman"/>
          <w:sz w:val="24"/>
          <w:szCs w:val="24"/>
          <w:lang w:eastAsia="pl-PL"/>
        </w:rPr>
        <w:t>,</w:t>
      </w:r>
    </w:p>
    <w:p w:rsidR="00142AE0" w:rsidRDefault="00B23308"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 xml:space="preserve">z niepełnosprawnością intelektualną w stopniu umiarkowanym lub znacznym, </w:t>
      </w:r>
    </w:p>
    <w:p w:rsidR="00031FB0" w:rsidRPr="00142AE0" w:rsidRDefault="00B23308" w:rsidP="00387B56">
      <w:pPr>
        <w:pStyle w:val="Akapitzlist"/>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42AE0">
        <w:rPr>
          <w:rFonts w:ascii="Times New Roman" w:eastAsia="Times New Roman" w:hAnsi="Times New Roman" w:cs="Times New Roman"/>
          <w:sz w:val="24"/>
          <w:szCs w:val="24"/>
          <w:lang w:eastAsia="pl-PL"/>
        </w:rPr>
        <w:t xml:space="preserve">z niepełnosprawnościami sprzężonymi, w przypadku, gdy są to niepełnosprawności spośród </w:t>
      </w:r>
      <w:r w:rsidR="00387B56">
        <w:rPr>
          <w:rFonts w:ascii="Times New Roman" w:eastAsia="Times New Roman" w:hAnsi="Times New Roman" w:cs="Times New Roman"/>
          <w:sz w:val="24"/>
          <w:szCs w:val="24"/>
          <w:lang w:eastAsia="pl-PL"/>
        </w:rPr>
        <w:t>niepełnosprawności, o których</w:t>
      </w:r>
      <w:r w:rsidRPr="00142AE0">
        <w:rPr>
          <w:rFonts w:ascii="Times New Roman" w:eastAsia="Times New Roman" w:hAnsi="Times New Roman" w:cs="Times New Roman"/>
          <w:sz w:val="24"/>
          <w:szCs w:val="24"/>
          <w:lang w:eastAsia="pl-PL"/>
        </w:rPr>
        <w:t xml:space="preserve"> mowa odpowiednio w pkt 1-6 i 8</w:t>
      </w:r>
      <w:r w:rsidR="00031FB0" w:rsidRPr="00142AE0">
        <w:rPr>
          <w:rFonts w:ascii="Times New Roman" w:eastAsia="Times New Roman" w:hAnsi="Times New Roman" w:cs="Times New Roman"/>
          <w:sz w:val="24"/>
          <w:szCs w:val="24"/>
          <w:lang w:eastAsia="pl-PL"/>
        </w:rPr>
        <w:t xml:space="preserve"> </w:t>
      </w:r>
    </w:p>
    <w:p w:rsidR="00031FB0" w:rsidRPr="00142AE0" w:rsidRDefault="00387B56" w:rsidP="00387B56">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031FB0" w:rsidRPr="00031FB0">
        <w:rPr>
          <w:rFonts w:ascii="Times New Roman" w:eastAsia="Times New Roman" w:hAnsi="Times New Roman" w:cs="Times New Roman"/>
          <w:sz w:val="24"/>
          <w:szCs w:val="24"/>
          <w:lang w:eastAsia="pl-PL"/>
        </w:rPr>
        <w:t xml:space="preserve">posiadającym </w:t>
      </w:r>
      <w:r w:rsidR="00031FB0" w:rsidRPr="00387B56">
        <w:rPr>
          <w:rFonts w:ascii="Times New Roman" w:eastAsia="Times New Roman" w:hAnsi="Times New Roman" w:cs="Times New Roman"/>
          <w:b/>
          <w:sz w:val="24"/>
          <w:szCs w:val="24"/>
          <w:lang w:eastAsia="pl-PL"/>
        </w:rPr>
        <w:t>orzeczenie o potrzebie kształcenia specjalnego</w:t>
      </w:r>
      <w:r w:rsidR="00031FB0" w:rsidRPr="00031FB0">
        <w:rPr>
          <w:rFonts w:ascii="Times New Roman" w:eastAsia="Times New Roman" w:hAnsi="Times New Roman" w:cs="Times New Roman"/>
          <w:sz w:val="24"/>
          <w:szCs w:val="24"/>
          <w:lang w:eastAsia="pl-PL"/>
        </w:rPr>
        <w:t xml:space="preserve">, o którym mowa w art. 127 ust. 10 ustawy </w:t>
      </w:r>
      <w:r w:rsidR="00011DCA">
        <w:rPr>
          <w:rFonts w:ascii="Times New Roman" w:eastAsia="Times New Roman" w:hAnsi="Times New Roman" w:cs="Times New Roman"/>
          <w:sz w:val="24"/>
          <w:szCs w:val="24"/>
          <w:lang w:eastAsia="pl-PL"/>
        </w:rPr>
        <w:t xml:space="preserve">z dnia 14 grudnia 2016 r. </w:t>
      </w:r>
      <w:r w:rsidR="00031FB0" w:rsidRPr="00031FB0">
        <w:rPr>
          <w:rFonts w:ascii="Times New Roman" w:eastAsia="Times New Roman" w:hAnsi="Times New Roman" w:cs="Times New Roman"/>
          <w:sz w:val="24"/>
          <w:szCs w:val="24"/>
          <w:lang w:eastAsia="pl-PL"/>
        </w:rPr>
        <w:t>– Prawo oświatowe</w:t>
      </w:r>
      <w:r w:rsidR="00142AE0">
        <w:rPr>
          <w:rFonts w:ascii="Times New Roman" w:eastAsia="Times New Roman" w:hAnsi="Times New Roman" w:cs="Times New Roman"/>
          <w:b/>
          <w:bCs/>
          <w:sz w:val="24"/>
          <w:szCs w:val="24"/>
          <w:vertAlign w:val="superscript"/>
          <w:lang w:eastAsia="pl-PL"/>
        </w:rPr>
        <w:t xml:space="preserve"> </w:t>
      </w:r>
      <w:r w:rsidR="00DD0AEA">
        <w:rPr>
          <w:rFonts w:ascii="Times New Roman" w:eastAsia="Times New Roman" w:hAnsi="Times New Roman" w:cs="Times New Roman"/>
          <w:sz w:val="24"/>
          <w:szCs w:val="24"/>
          <w:lang w:eastAsia="pl-PL"/>
        </w:rPr>
        <w:t>(</w:t>
      </w:r>
      <w:proofErr w:type="spellStart"/>
      <w:r w:rsidR="00DD0AEA">
        <w:rPr>
          <w:rFonts w:ascii="Times New Roman" w:eastAsia="Times New Roman" w:hAnsi="Times New Roman" w:cs="Times New Roman"/>
          <w:sz w:val="24"/>
          <w:szCs w:val="24"/>
          <w:lang w:eastAsia="pl-PL"/>
        </w:rPr>
        <w:t>t.j</w:t>
      </w:r>
      <w:proofErr w:type="spellEnd"/>
      <w:r w:rsidR="00DD0AEA">
        <w:rPr>
          <w:rFonts w:ascii="Times New Roman" w:eastAsia="Times New Roman" w:hAnsi="Times New Roman" w:cs="Times New Roman"/>
          <w:sz w:val="24"/>
          <w:szCs w:val="24"/>
          <w:lang w:eastAsia="pl-PL"/>
        </w:rPr>
        <w:t xml:space="preserve">. Dz. U. z 2025 r. poz. 1043 </w:t>
      </w:r>
      <w:r w:rsidR="00D6166F">
        <w:rPr>
          <w:rFonts w:ascii="Times New Roman" w:eastAsia="Times New Roman" w:hAnsi="Times New Roman" w:cs="Times New Roman"/>
          <w:sz w:val="24"/>
          <w:szCs w:val="24"/>
          <w:lang w:eastAsia="pl-PL"/>
        </w:rPr>
        <w:t xml:space="preserve"> </w:t>
      </w:r>
      <w:r w:rsidR="00370862">
        <w:rPr>
          <w:rFonts w:ascii="Times New Roman" w:eastAsia="Times New Roman" w:hAnsi="Times New Roman" w:cs="Times New Roman"/>
          <w:sz w:val="24"/>
          <w:szCs w:val="24"/>
          <w:lang w:eastAsia="pl-PL"/>
        </w:rPr>
        <w:t xml:space="preserve"> </w:t>
      </w:r>
      <w:r w:rsidR="00370862">
        <w:rPr>
          <w:rFonts w:ascii="Times New Roman" w:eastAsia="Times New Roman" w:hAnsi="Times New Roman" w:cs="Times New Roman"/>
          <w:sz w:val="24"/>
          <w:szCs w:val="24"/>
          <w:lang w:eastAsia="pl-PL"/>
        </w:rPr>
        <w:br/>
        <w:t xml:space="preserve">z </w:t>
      </w:r>
      <w:proofErr w:type="spellStart"/>
      <w:r w:rsidR="00370862">
        <w:rPr>
          <w:rFonts w:ascii="Times New Roman" w:eastAsia="Times New Roman" w:hAnsi="Times New Roman" w:cs="Times New Roman"/>
          <w:sz w:val="24"/>
          <w:szCs w:val="24"/>
          <w:lang w:eastAsia="pl-PL"/>
        </w:rPr>
        <w:t>poźn</w:t>
      </w:r>
      <w:proofErr w:type="spellEnd"/>
      <w:r w:rsidR="00370862">
        <w:rPr>
          <w:rFonts w:ascii="Times New Roman" w:eastAsia="Times New Roman" w:hAnsi="Times New Roman" w:cs="Times New Roman"/>
          <w:sz w:val="24"/>
          <w:szCs w:val="24"/>
          <w:lang w:eastAsia="pl-PL"/>
        </w:rPr>
        <w:t>. zm.</w:t>
      </w:r>
      <w:r w:rsidR="00142AE0">
        <w:rPr>
          <w:rFonts w:ascii="Times New Roman" w:eastAsia="Times New Roman" w:hAnsi="Times New Roman" w:cs="Times New Roman"/>
          <w:sz w:val="24"/>
          <w:szCs w:val="24"/>
          <w:lang w:eastAsia="pl-PL"/>
        </w:rPr>
        <w:t>),</w:t>
      </w:r>
      <w:r w:rsidR="00031FB0" w:rsidRPr="00031FB0">
        <w:rPr>
          <w:rFonts w:ascii="Times New Roman" w:eastAsia="Times New Roman" w:hAnsi="Times New Roman" w:cs="Times New Roman"/>
          <w:sz w:val="24"/>
          <w:szCs w:val="24"/>
          <w:lang w:eastAsia="pl-PL"/>
        </w:rPr>
        <w:t xml:space="preserve"> albo </w:t>
      </w:r>
      <w:r w:rsidR="00031FB0" w:rsidRPr="00387B56">
        <w:rPr>
          <w:rFonts w:ascii="Times New Roman" w:eastAsia="Times New Roman" w:hAnsi="Times New Roman" w:cs="Times New Roman"/>
          <w:sz w:val="24"/>
          <w:szCs w:val="24"/>
          <w:lang w:eastAsia="pl-PL"/>
        </w:rPr>
        <w:t>orzeczenie o potrzebie kształcenia specjalnego, o którym mowa w art. 312 ust. 1 ustawy</w:t>
      </w:r>
      <w:r w:rsidR="00142AE0" w:rsidRPr="00387B56">
        <w:rPr>
          <w:rFonts w:ascii="Times New Roman" w:eastAsia="Times New Roman" w:hAnsi="Times New Roman" w:cs="Times New Roman"/>
          <w:sz w:val="24"/>
          <w:szCs w:val="24"/>
          <w:lang w:eastAsia="pl-PL"/>
        </w:rPr>
        <w:t xml:space="preserve"> z dnia 14 grudnia 2016 r. </w:t>
      </w:r>
      <w:r w:rsidR="00142AE0">
        <w:rPr>
          <w:rFonts w:ascii="Times New Roman" w:eastAsia="Times New Roman" w:hAnsi="Times New Roman" w:cs="Times New Roman"/>
          <w:sz w:val="24"/>
          <w:szCs w:val="24"/>
          <w:lang w:eastAsia="pl-PL"/>
        </w:rPr>
        <w:t>– Przepisy wprowadzające ustawę – Prawo Oświatowe.</w:t>
      </w:r>
    </w:p>
    <w:p w:rsidR="000B0B5B" w:rsidRDefault="00F52F97"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latach szkolnych </w:t>
      </w:r>
      <w:r w:rsidR="00DD0AEA">
        <w:rPr>
          <w:rFonts w:ascii="Times New Roman" w:eastAsia="Times New Roman" w:hAnsi="Times New Roman" w:cs="Times New Roman"/>
          <w:b/>
          <w:sz w:val="24"/>
          <w:szCs w:val="24"/>
          <w:lang w:eastAsia="pl-PL"/>
        </w:rPr>
        <w:t xml:space="preserve">2026/2027-2028/2029 pomoc w formie dofinansowania zakupu: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Pr="00DD0AEA">
        <w:rPr>
          <w:rFonts w:ascii="Times New Roman" w:eastAsia="Times New Roman" w:hAnsi="Times New Roman" w:cs="Times New Roman"/>
          <w:sz w:val="24"/>
          <w:szCs w:val="24"/>
          <w:lang w:eastAsia="pl-PL"/>
        </w:rPr>
        <w:t xml:space="preserve">podręczników do kształcenia ogólnego, materiałów edukacyjnych do kształcenia ogólnego oraz materiałów ćwiczeniowych jest udzielana: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a) uczniom, o których mowa w § 3 pkt 1–7, uczęszczającym w roku szkolnym: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 2026/2027 do liceum ogólnokształcącego, technikum, branżowej szkoły I stopnia, branżowej szkoły II stopnia, czteroletniej ogólnokształcącej szkoły muzycznej II stopnia, klasy VI dotychczasowej sześcioletniej ogólnokształcącej szkoły muzycznej II stopnia prowadzonej w czteroletniej ogólnokształcącej szkole muzycznej  II stopnia, liceum sztuk plastycznych lub klas VI–IX ogólnokształcącej szkoły baletowej,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 2027/2028 lub 2028/2029 do liceum ogólnokształcącego, technikum, branżowej szkoły I stopnia, branżowej szkoły II stopnia, czteroletniej ogólnokształcącej szkoły muzycznej II stopnia, liceum sztuk plastycznych lub klas VI–IX ogólnokształcącej szkoły baletowej,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lastRenderedPageBreak/>
        <w:t xml:space="preserve">b) uczniom, o których mowa w §3 pkt 8 i 9, uczęszczającym w roku szkolnym 2026/2027, 2027/2028 lub 2028/2029 do szkoły specjalnej przysposabiającej do pracy;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2) materiałów edukacyjnych do kształcenia zawodowego jest udzielana uczniom, o których mowa w § 3 pkt 1–7, uczęszczającym w roku szkolnym: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a) 2026/2027 do technikum, branżowej szkoły I stopnia, branżowej szkoły II stopnia, czteroletniej ogólnokształcącej szkoły muzycznej II stopnia, klasy VI dotychczasowej sześcioletniej ogólnokształcącej szkoły muzycznej II stopnia prowadzonej w czteroletniej ogólnokształcącej szkole muzycznej II stopnia, liceum sztuk plastycznych lub klas VI–IX ogólnokształcącej szkoły baletowej, </w:t>
      </w:r>
    </w:p>
    <w:p w:rsidR="00DD0AEA" w:rsidRDefault="00DD0AEA" w:rsidP="00031FB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b) 2027/2028 lub 2028/2029 do technikum, branżowej szkoły I stopnia, branżowej szkoły II stopnia, czteroletniej ogólnokształcącej szkoły muzycznej II stopnia, liceum sztuk plastycznych lub klas VI–IX ogólnokształcącej szkoły baletowej. </w:t>
      </w:r>
    </w:p>
    <w:p w:rsidR="00DD0AEA"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Wysokość pomocy, o której mowa w § 4, wynosi nie</w:t>
      </w:r>
      <w:r>
        <w:rPr>
          <w:rFonts w:ascii="Times New Roman" w:eastAsia="Times New Roman" w:hAnsi="Times New Roman" w:cs="Times New Roman"/>
          <w:sz w:val="24"/>
          <w:szCs w:val="24"/>
          <w:lang w:eastAsia="pl-PL"/>
        </w:rPr>
        <w:t xml:space="preserve"> </w:t>
      </w:r>
      <w:r w:rsidRPr="00DD0AEA">
        <w:rPr>
          <w:rFonts w:ascii="Times New Roman" w:eastAsia="Times New Roman" w:hAnsi="Times New Roman" w:cs="Times New Roman"/>
          <w:sz w:val="24"/>
          <w:szCs w:val="24"/>
          <w:lang w:eastAsia="pl-PL"/>
        </w:rPr>
        <w:t xml:space="preserve">więcej niż: </w:t>
      </w:r>
    </w:p>
    <w:p w:rsidR="00DD0AEA"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1) 534 zł – dla ucznia, o którym mowa w § 3 pkt 1–7, uczęszczającego w roku szkolnym: </w:t>
      </w:r>
    </w:p>
    <w:p w:rsidR="00DD0AEA"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a) 2026/2027 do liceum ogólnokształcącego, technikum, czteroletniej ogólnokształcącej szkoły muzycznej II stopnia, klasy VI dotychczasowej sześcioletniej ogólnokształcącej szkoły muzycznej II stopnia prowadzonej w czteroletniej ogólnokształcącej szkole muzycznej II stopnia, liceum sztuk plastycznych lub klas VI–IX ogólnokształcącej szkoły baletowej, </w:t>
      </w:r>
    </w:p>
    <w:p w:rsidR="00DD0AEA"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b) 2027/2028 lub 2028/2029 do liceum ogólnokształcącego, technikum, czteroletniej ogólnokształcącej szkoły muzycznej II stopnia, liceum sztuk plastycznych lub klas VI–IX ogólnokształcącej szkoły baletowej; </w:t>
      </w:r>
    </w:p>
    <w:p w:rsidR="00DD0AEA"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 xml:space="preserve">2) 468 zł – dla ucznia, o którym mowa w § 3 pkt 1–7, uczęszczającego w roku szkolnym 2026/2027, 2027/2028 lub 2028/2029 do branżowej szkoły I stopnia lub branżowej szkoły II stopnia; </w:t>
      </w:r>
    </w:p>
    <w:p w:rsidR="00031FB0" w:rsidRDefault="00DD0AEA"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DD0AEA">
        <w:rPr>
          <w:rFonts w:ascii="Times New Roman" w:eastAsia="Times New Roman" w:hAnsi="Times New Roman" w:cs="Times New Roman"/>
          <w:sz w:val="24"/>
          <w:szCs w:val="24"/>
          <w:lang w:eastAsia="pl-PL"/>
        </w:rPr>
        <w:t>3) 270 zł – dla ucznia, o którym mowa w § 3 pkt 8 i 9, uczęszczającego w roku szkolnym 2026/2027, 2027/2028 lub 2028/2029 do szkoły specjalnej przysposabiającej do pracy.</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Pomoc, o której mowa</w:t>
      </w:r>
      <w:r w:rsidRPr="0082163B">
        <w:rPr>
          <w:rFonts w:ascii="Times New Roman" w:eastAsia="Times New Roman" w:hAnsi="Times New Roman" w:cs="Times New Roman"/>
          <w:sz w:val="24"/>
          <w:szCs w:val="24"/>
          <w:lang w:eastAsia="pl-PL"/>
        </w:rPr>
        <w:t>, jest udzielana na wniosek opiekuna ucznia albo pełnoletniego ucznia albo na wniosek nauczyciela, pracownika socjalnego lub innej osoby za zgodą opiekuna uczni</w:t>
      </w:r>
      <w:r>
        <w:rPr>
          <w:rFonts w:ascii="Times New Roman" w:eastAsia="Times New Roman" w:hAnsi="Times New Roman" w:cs="Times New Roman"/>
          <w:sz w:val="24"/>
          <w:szCs w:val="24"/>
          <w:lang w:eastAsia="pl-PL"/>
        </w:rPr>
        <w:t xml:space="preserve">a albo pełnoletniego ucznia.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Wniosek o udziele</w:t>
      </w:r>
      <w:r>
        <w:rPr>
          <w:rFonts w:ascii="Times New Roman" w:eastAsia="Times New Roman" w:hAnsi="Times New Roman" w:cs="Times New Roman"/>
          <w:sz w:val="24"/>
          <w:szCs w:val="24"/>
          <w:lang w:eastAsia="pl-PL"/>
        </w:rPr>
        <w:t>nie pomocy</w:t>
      </w:r>
      <w:r w:rsidRPr="0082163B">
        <w:rPr>
          <w:rFonts w:ascii="Times New Roman" w:eastAsia="Times New Roman" w:hAnsi="Times New Roman" w:cs="Times New Roman"/>
          <w:sz w:val="24"/>
          <w:szCs w:val="24"/>
          <w:lang w:eastAsia="pl-PL"/>
        </w:rPr>
        <w:t xml:space="preserve"> składa się do dyrektora szkoły, do której uczeń będzie uczęszczał odpowiednio w roku szkolnym 2026/20</w:t>
      </w:r>
      <w:r>
        <w:rPr>
          <w:rFonts w:ascii="Times New Roman" w:eastAsia="Times New Roman" w:hAnsi="Times New Roman" w:cs="Times New Roman"/>
          <w:sz w:val="24"/>
          <w:szCs w:val="24"/>
          <w:lang w:eastAsia="pl-PL"/>
        </w:rPr>
        <w:t xml:space="preserve">27, 2027/2028 lub 2028/2029.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Wniosek o udziel</w:t>
      </w:r>
      <w:r>
        <w:rPr>
          <w:rFonts w:ascii="Times New Roman" w:eastAsia="Times New Roman" w:hAnsi="Times New Roman" w:cs="Times New Roman"/>
          <w:sz w:val="24"/>
          <w:szCs w:val="24"/>
          <w:lang w:eastAsia="pl-PL"/>
        </w:rPr>
        <w:t>enie pomocy</w:t>
      </w:r>
      <w:r w:rsidRPr="0082163B">
        <w:rPr>
          <w:rFonts w:ascii="Times New Roman" w:eastAsia="Times New Roman" w:hAnsi="Times New Roman" w:cs="Times New Roman"/>
          <w:sz w:val="24"/>
          <w:szCs w:val="24"/>
          <w:lang w:eastAsia="pl-PL"/>
        </w:rPr>
        <w:t>, uczniowi szkoły prowadzonej przez jednostkę samorządu terytorialnego, osobę prawną niebędącą jednostką samorządu terytorialnego albo osobę fizyczną składa się w terminie ustalonym odpowiednio przez wójta, burmistrza albo prezydenta miasta – właściwego ze względu na siedzibę szkoły.</w:t>
      </w:r>
    </w:p>
    <w:p w:rsidR="00A77CA5" w:rsidRDefault="00A77CA5"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bookmarkStart w:id="0" w:name="_GoBack"/>
      <w:bookmarkEnd w:id="0"/>
      <w:r w:rsidRPr="0082163B">
        <w:rPr>
          <w:rFonts w:ascii="Times New Roman" w:eastAsia="Times New Roman" w:hAnsi="Times New Roman" w:cs="Times New Roman"/>
          <w:sz w:val="24"/>
          <w:szCs w:val="24"/>
          <w:lang w:eastAsia="pl-PL"/>
        </w:rPr>
        <w:t>Wniosek o udziel</w:t>
      </w:r>
      <w:r>
        <w:rPr>
          <w:rFonts w:ascii="Times New Roman" w:eastAsia="Times New Roman" w:hAnsi="Times New Roman" w:cs="Times New Roman"/>
          <w:sz w:val="24"/>
          <w:szCs w:val="24"/>
          <w:lang w:eastAsia="pl-PL"/>
        </w:rPr>
        <w:t>enie pomocy</w:t>
      </w:r>
      <w:r w:rsidRPr="0082163B">
        <w:rPr>
          <w:rFonts w:ascii="Times New Roman" w:eastAsia="Times New Roman" w:hAnsi="Times New Roman" w:cs="Times New Roman"/>
          <w:sz w:val="24"/>
          <w:szCs w:val="24"/>
          <w:lang w:eastAsia="pl-PL"/>
        </w:rPr>
        <w:t xml:space="preserve"> zawiera: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lastRenderedPageBreak/>
        <w:t>1) imię (imiona) i nazwi</w:t>
      </w:r>
      <w:r>
        <w:rPr>
          <w:rFonts w:ascii="Times New Roman" w:eastAsia="Times New Roman" w:hAnsi="Times New Roman" w:cs="Times New Roman"/>
          <w:sz w:val="24"/>
          <w:szCs w:val="24"/>
          <w:lang w:eastAsia="pl-PL"/>
        </w:rPr>
        <w:t>sko ucznia</w:t>
      </w:r>
      <w:r w:rsidRPr="0082163B">
        <w:rPr>
          <w:rFonts w:ascii="Times New Roman" w:eastAsia="Times New Roman" w:hAnsi="Times New Roman" w:cs="Times New Roman"/>
          <w:sz w:val="24"/>
          <w:szCs w:val="24"/>
          <w:lang w:eastAsia="pl-PL"/>
        </w:rPr>
        <w:t xml:space="preserve"> oraz adres jego miejsca zamieszkania;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2) nazwę i adres siedziby szkoły oraz klasę, do k</w:t>
      </w:r>
      <w:r>
        <w:rPr>
          <w:rFonts w:ascii="Times New Roman" w:eastAsia="Times New Roman" w:hAnsi="Times New Roman" w:cs="Times New Roman"/>
          <w:sz w:val="24"/>
          <w:szCs w:val="24"/>
          <w:lang w:eastAsia="pl-PL"/>
        </w:rPr>
        <w:t>tórej uczeń</w:t>
      </w:r>
      <w:r w:rsidRPr="0082163B">
        <w:rPr>
          <w:rFonts w:ascii="Times New Roman" w:eastAsia="Times New Roman" w:hAnsi="Times New Roman" w:cs="Times New Roman"/>
          <w:sz w:val="24"/>
          <w:szCs w:val="24"/>
          <w:lang w:eastAsia="pl-PL"/>
        </w:rPr>
        <w:t xml:space="preserve">, będzie uczęszczał odpowiednio </w:t>
      </w:r>
      <w:r>
        <w:rPr>
          <w:rFonts w:ascii="Times New Roman" w:eastAsia="Times New Roman" w:hAnsi="Times New Roman" w:cs="Times New Roman"/>
          <w:sz w:val="24"/>
          <w:szCs w:val="24"/>
          <w:lang w:eastAsia="pl-PL"/>
        </w:rPr>
        <w:br/>
      </w:r>
      <w:r w:rsidRPr="0082163B">
        <w:rPr>
          <w:rFonts w:ascii="Times New Roman" w:eastAsia="Times New Roman" w:hAnsi="Times New Roman" w:cs="Times New Roman"/>
          <w:sz w:val="24"/>
          <w:szCs w:val="24"/>
          <w:lang w:eastAsia="pl-PL"/>
        </w:rPr>
        <w:t xml:space="preserve">w roku szkolnym 2026/2027, 2027/2028 lub 2028/2029;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3) imię (imiona) i nazwisko osoby, o której mowa w ust. 1, składającej wniosek o udziel</w:t>
      </w:r>
      <w:r>
        <w:rPr>
          <w:rFonts w:ascii="Times New Roman" w:eastAsia="Times New Roman" w:hAnsi="Times New Roman" w:cs="Times New Roman"/>
          <w:sz w:val="24"/>
          <w:szCs w:val="24"/>
          <w:lang w:eastAsia="pl-PL"/>
        </w:rPr>
        <w:t>enie pomocy</w:t>
      </w:r>
      <w:r w:rsidRPr="0082163B">
        <w:rPr>
          <w:rFonts w:ascii="Times New Roman" w:eastAsia="Times New Roman" w:hAnsi="Times New Roman" w:cs="Times New Roman"/>
          <w:sz w:val="24"/>
          <w:szCs w:val="24"/>
          <w:lang w:eastAsia="pl-PL"/>
        </w:rPr>
        <w:t xml:space="preserve">, oraz adres jej miejsca zamieszkania, a w przypadku wniosku składanego przez: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 xml:space="preserve">a) dyrektora placówki opiekuńczo-wychowawczej lub dyrektora regionalnej placówki opiekuńczo-terapeutycznej – adres siedziby tej placówki,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 xml:space="preserve">b) nauczyciela lub pracownika socjalnego – adres siedziby podmiotu będącego miejscem ich pracy; </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 xml:space="preserve">4) datę wydania i numer orzeczenia o potrzebie kształcenia specjalnego </w:t>
      </w:r>
      <w:r>
        <w:rPr>
          <w:rFonts w:ascii="Times New Roman" w:eastAsia="Times New Roman" w:hAnsi="Times New Roman" w:cs="Times New Roman"/>
          <w:sz w:val="24"/>
          <w:szCs w:val="24"/>
          <w:lang w:eastAsia="pl-PL"/>
        </w:rPr>
        <w:t>ucznia.</w:t>
      </w:r>
    </w:p>
    <w:p w:rsidR="0082163B"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Do wniosku o udziele</w:t>
      </w:r>
      <w:r>
        <w:rPr>
          <w:rFonts w:ascii="Times New Roman" w:eastAsia="Times New Roman" w:hAnsi="Times New Roman" w:cs="Times New Roman"/>
          <w:sz w:val="24"/>
          <w:szCs w:val="24"/>
          <w:lang w:eastAsia="pl-PL"/>
        </w:rPr>
        <w:t>nie pomocy</w:t>
      </w:r>
      <w:r w:rsidRPr="0082163B">
        <w:rPr>
          <w:rFonts w:ascii="Times New Roman" w:eastAsia="Times New Roman" w:hAnsi="Times New Roman" w:cs="Times New Roman"/>
          <w:sz w:val="24"/>
          <w:szCs w:val="24"/>
          <w:lang w:eastAsia="pl-PL"/>
        </w:rPr>
        <w:t xml:space="preserve"> składanego przez nauczyciela, pracownika socjalnego lub inną osobę za zgodą opiekuna ucznia albo pełnoletniego uczn</w:t>
      </w:r>
      <w:r>
        <w:rPr>
          <w:rFonts w:ascii="Times New Roman" w:eastAsia="Times New Roman" w:hAnsi="Times New Roman" w:cs="Times New Roman"/>
          <w:sz w:val="24"/>
          <w:szCs w:val="24"/>
          <w:lang w:eastAsia="pl-PL"/>
        </w:rPr>
        <w:t>ia dołącza się tę zgodę.</w:t>
      </w:r>
      <w:r w:rsidRPr="0082163B">
        <w:rPr>
          <w:rFonts w:ascii="Times New Roman" w:eastAsia="Times New Roman" w:hAnsi="Times New Roman" w:cs="Times New Roman"/>
          <w:sz w:val="24"/>
          <w:szCs w:val="24"/>
          <w:lang w:eastAsia="pl-PL"/>
        </w:rPr>
        <w:t xml:space="preserve"> </w:t>
      </w:r>
    </w:p>
    <w:p w:rsidR="00124222" w:rsidRDefault="0082163B"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82163B">
        <w:rPr>
          <w:rFonts w:ascii="Times New Roman" w:eastAsia="Times New Roman" w:hAnsi="Times New Roman" w:cs="Times New Roman"/>
          <w:sz w:val="24"/>
          <w:szCs w:val="24"/>
          <w:lang w:eastAsia="pl-PL"/>
        </w:rPr>
        <w:t>Dyrektor szkoły prowadzonej przez jednostkę samorządu terytorialnego, osobę prawną niebędącą jednostką  samorządu terytorialnego albo osobę fizyczną sporządza listę uczniów uprawni</w:t>
      </w:r>
      <w:r w:rsidR="00124222">
        <w:rPr>
          <w:rFonts w:ascii="Times New Roman" w:eastAsia="Times New Roman" w:hAnsi="Times New Roman" w:cs="Times New Roman"/>
          <w:sz w:val="24"/>
          <w:szCs w:val="24"/>
          <w:lang w:eastAsia="pl-PL"/>
        </w:rPr>
        <w:t xml:space="preserve">onych do otrzymania pomocy </w:t>
      </w:r>
      <w:r w:rsidRPr="0082163B">
        <w:rPr>
          <w:rFonts w:ascii="Times New Roman" w:eastAsia="Times New Roman" w:hAnsi="Times New Roman" w:cs="Times New Roman"/>
          <w:sz w:val="24"/>
          <w:szCs w:val="24"/>
          <w:lang w:eastAsia="pl-PL"/>
        </w:rPr>
        <w:t>i przekazuje ją odpowiednio wójtowi, burmistrzowi albo prezydentowi miasta – właściwemu ze</w:t>
      </w:r>
      <w:r w:rsidR="00124222">
        <w:rPr>
          <w:rFonts w:ascii="Times New Roman" w:eastAsia="Times New Roman" w:hAnsi="Times New Roman" w:cs="Times New Roman"/>
          <w:sz w:val="24"/>
          <w:szCs w:val="24"/>
          <w:lang w:eastAsia="pl-PL"/>
        </w:rPr>
        <w:t xml:space="preserve"> względu na siedzibę szkoły.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W przypadku szkoły prowadzonej przez jednostkę samorządu terytorialnego inną niż gmina, osobę prawną niebędącą jednostką samorządu terytorialnego albo osobę fizyczną odpowiednio wójt, burmistrz albo prezydent miasta – właściwy ze względu na siedzibę szkoły – zwraca opiekunowi ucznia albo pełnoletniemu uczniowi koszty zakupu podręczników do kształcenia ogólnego, materiałów edukacyjnych do kształcenia ogólnego, materiałów edukacyjnych do kształcenia zawodowego lub materiałów ćwiczeniowych do wysoko</w:t>
      </w:r>
      <w:r>
        <w:rPr>
          <w:rFonts w:ascii="Times New Roman" w:eastAsia="Times New Roman" w:hAnsi="Times New Roman" w:cs="Times New Roman"/>
          <w:sz w:val="24"/>
          <w:szCs w:val="24"/>
          <w:lang w:eastAsia="pl-PL"/>
        </w:rPr>
        <w:t>ści pomocy,</w:t>
      </w:r>
      <w:r w:rsidRPr="00124222">
        <w:rPr>
          <w:rFonts w:ascii="Times New Roman" w:eastAsia="Times New Roman" w:hAnsi="Times New Roman" w:cs="Times New Roman"/>
          <w:sz w:val="24"/>
          <w:szCs w:val="24"/>
          <w:lang w:eastAsia="pl-PL"/>
        </w:rPr>
        <w:t xml:space="preserve"> po przedłożeniu dowodu zakupu tych </w:t>
      </w:r>
      <w:r>
        <w:rPr>
          <w:rFonts w:ascii="Times New Roman" w:eastAsia="Times New Roman" w:hAnsi="Times New Roman" w:cs="Times New Roman"/>
          <w:sz w:val="24"/>
          <w:szCs w:val="24"/>
          <w:lang w:eastAsia="pl-PL"/>
        </w:rPr>
        <w:t xml:space="preserve">podręczników lub materiałów.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Dowodem zakupu podręczników do kształcenia ogólnego, materiałów edukacyjnych do kształcenia ogólnego, materiałów edukacyjnych do kształcenia zawodowego lub materiałów ćwiczeni</w:t>
      </w:r>
      <w:r>
        <w:rPr>
          <w:rFonts w:ascii="Times New Roman" w:eastAsia="Times New Roman" w:hAnsi="Times New Roman" w:cs="Times New Roman"/>
          <w:sz w:val="24"/>
          <w:szCs w:val="24"/>
          <w:lang w:eastAsia="pl-PL"/>
        </w:rPr>
        <w:t>owych</w:t>
      </w:r>
      <w:r w:rsidRPr="00124222">
        <w:rPr>
          <w:rFonts w:ascii="Times New Roman" w:eastAsia="Times New Roman" w:hAnsi="Times New Roman" w:cs="Times New Roman"/>
          <w:sz w:val="24"/>
          <w:szCs w:val="24"/>
          <w:lang w:eastAsia="pl-PL"/>
        </w:rPr>
        <w:t xml:space="preserve"> jest faktura VAT wystawiona imiennie na opiekuna ucznia albo pełnoletniego ucznia, rachunek, paragon lub oświadczenie o zakupie tych</w:t>
      </w:r>
      <w:r>
        <w:rPr>
          <w:rFonts w:ascii="Times New Roman" w:eastAsia="Times New Roman" w:hAnsi="Times New Roman" w:cs="Times New Roman"/>
          <w:sz w:val="24"/>
          <w:szCs w:val="24"/>
          <w:lang w:eastAsia="pl-PL"/>
        </w:rPr>
        <w:t xml:space="preserve"> podręczników lub materiałów.</w:t>
      </w:r>
      <w:r w:rsidRPr="00124222">
        <w:rPr>
          <w:rFonts w:ascii="Times New Roman" w:eastAsia="Times New Roman" w:hAnsi="Times New Roman" w:cs="Times New Roman"/>
          <w:sz w:val="24"/>
          <w:szCs w:val="24"/>
          <w:lang w:eastAsia="pl-PL"/>
        </w:rPr>
        <w:t xml:space="preserve"> Do oświ</w:t>
      </w:r>
      <w:r>
        <w:rPr>
          <w:rFonts w:ascii="Times New Roman" w:eastAsia="Times New Roman" w:hAnsi="Times New Roman" w:cs="Times New Roman"/>
          <w:sz w:val="24"/>
          <w:szCs w:val="24"/>
          <w:lang w:eastAsia="pl-PL"/>
        </w:rPr>
        <w:t>adczenia</w:t>
      </w:r>
      <w:r w:rsidRPr="00124222">
        <w:rPr>
          <w:rFonts w:ascii="Times New Roman" w:eastAsia="Times New Roman" w:hAnsi="Times New Roman" w:cs="Times New Roman"/>
          <w:sz w:val="24"/>
          <w:szCs w:val="24"/>
          <w:lang w:eastAsia="pl-PL"/>
        </w:rPr>
        <w:t>, dołącza się informację o rozliczeniu wydatków na zakup podręczników do kształcenia ogólnego, materiałów edukacyjnych do kształcenia ogólnego, materiałów edukacyjnych do kształcenia zawodowego lub materiałów ćwiczeniowych wyłącznie w ramach Rządowego programu pomocy uczniom niepełnosprawnym w formie dofinansowania zakupu podręczników, materiałów edukacyjnych i materiałów ćwiczeniowych w latach 2026–2028</w:t>
      </w:r>
      <w:r>
        <w:rPr>
          <w:rFonts w:ascii="Times New Roman" w:eastAsia="Times New Roman" w:hAnsi="Times New Roman" w:cs="Times New Roman"/>
          <w:sz w:val="24"/>
          <w:szCs w:val="24"/>
          <w:lang w:eastAsia="pl-PL"/>
        </w:rPr>
        <w:t>.</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W przypadku zakupu podręczników do kształcenia ogólnego, materiałów edukacyjnych do kształcenia ogólnego, materiałów edukacyjnych do kształcenia zawodowego lub materiałów ćwiczeniowych dla grupy uczniów koszty zakupu tych podręczników lub materiałów zwraca się opiekunowi ucznia albo pełnoletniemu uczniowi do wysoko</w:t>
      </w:r>
      <w:r>
        <w:rPr>
          <w:rFonts w:ascii="Times New Roman" w:eastAsia="Times New Roman" w:hAnsi="Times New Roman" w:cs="Times New Roman"/>
          <w:sz w:val="24"/>
          <w:szCs w:val="24"/>
          <w:lang w:eastAsia="pl-PL"/>
        </w:rPr>
        <w:t>ści pomocy,</w:t>
      </w:r>
      <w:r w:rsidRPr="00124222">
        <w:rPr>
          <w:rFonts w:ascii="Times New Roman" w:eastAsia="Times New Roman" w:hAnsi="Times New Roman" w:cs="Times New Roman"/>
          <w:sz w:val="24"/>
          <w:szCs w:val="24"/>
          <w:lang w:eastAsia="pl-PL"/>
        </w:rPr>
        <w:t xml:space="preserve"> po przedłożeniu potwierdzenia zakupu tych podręczników lub materiałów, które zawiera: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 xml:space="preserve">1) imię (imiona) i nazwisko ucznia;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lastRenderedPageBreak/>
        <w:t xml:space="preserve">2) nazwę i adres siedziby szkoły;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 xml:space="preserve">3) klasę, do której uczeń będzie uczęszczał odpowiednio w roku szkolnym 2026/2027, 2027/2028 lub 2028/2029;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 xml:space="preserve">4) wykaz zakupionych podręczników lub materiałów i koszty ich zakupu;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 xml:space="preserve">5) datę zakupu;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6) podpis o</w:t>
      </w:r>
      <w:r>
        <w:rPr>
          <w:rFonts w:ascii="Times New Roman" w:eastAsia="Times New Roman" w:hAnsi="Times New Roman" w:cs="Times New Roman"/>
          <w:sz w:val="24"/>
          <w:szCs w:val="24"/>
          <w:lang w:eastAsia="pl-PL"/>
        </w:rPr>
        <w:t xml:space="preserve">soby, która dokonała zakupu. </w:t>
      </w:r>
    </w:p>
    <w:p w:rsidR="00124222" w:rsidRDefault="00124222" w:rsidP="0082163B">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24222">
        <w:rPr>
          <w:rFonts w:ascii="Times New Roman" w:eastAsia="Times New Roman" w:hAnsi="Times New Roman" w:cs="Times New Roman"/>
          <w:sz w:val="24"/>
          <w:szCs w:val="24"/>
          <w:lang w:eastAsia="pl-PL"/>
        </w:rPr>
        <w:t xml:space="preserve">Potwierdzenie </w:t>
      </w:r>
      <w:r>
        <w:rPr>
          <w:rFonts w:ascii="Times New Roman" w:eastAsia="Times New Roman" w:hAnsi="Times New Roman" w:cs="Times New Roman"/>
          <w:sz w:val="24"/>
          <w:szCs w:val="24"/>
          <w:lang w:eastAsia="pl-PL"/>
        </w:rPr>
        <w:t xml:space="preserve">zakupu </w:t>
      </w:r>
      <w:r w:rsidRPr="00124222">
        <w:rPr>
          <w:rFonts w:ascii="Times New Roman" w:eastAsia="Times New Roman" w:hAnsi="Times New Roman" w:cs="Times New Roman"/>
          <w:sz w:val="24"/>
          <w:szCs w:val="24"/>
          <w:lang w:eastAsia="pl-PL"/>
        </w:rPr>
        <w:t xml:space="preserve">wystawia podmiot, który dokonał zakupu, na podstawie faktury VAT </w:t>
      </w:r>
      <w:r>
        <w:rPr>
          <w:rFonts w:ascii="Times New Roman" w:eastAsia="Times New Roman" w:hAnsi="Times New Roman" w:cs="Times New Roman"/>
          <w:sz w:val="24"/>
          <w:szCs w:val="24"/>
          <w:lang w:eastAsia="pl-PL"/>
        </w:rPr>
        <w:br/>
      </w:r>
      <w:r w:rsidRPr="00124222">
        <w:rPr>
          <w:rFonts w:ascii="Times New Roman" w:eastAsia="Times New Roman" w:hAnsi="Times New Roman" w:cs="Times New Roman"/>
          <w:sz w:val="24"/>
          <w:szCs w:val="24"/>
          <w:lang w:eastAsia="pl-PL"/>
        </w:rPr>
        <w:t>i listy uczniów, dla których dokonano zakupu podręczników do kształcenia ogólnego, materiałów edukacyjnych do kształcenia ogólnego, materiałów edukacyjnych do kształcenia zawodowego lub materiałów ćwiczeniowych.</w:t>
      </w:r>
    </w:p>
    <w:p w:rsidR="00185D79" w:rsidRPr="00C22E36" w:rsidRDefault="00FF1F97" w:rsidP="00FF1F97">
      <w:pPr>
        <w:spacing w:before="100" w:beforeAutospacing="1" w:after="100" w:afterAutospacing="1" w:line="240" w:lineRule="auto"/>
        <w:jc w:val="both"/>
        <w:rPr>
          <w:rFonts w:ascii="Times New Roman" w:hAnsi="Times New Roman" w:cs="Times New Roman"/>
          <w:sz w:val="24"/>
          <w:szCs w:val="24"/>
        </w:rPr>
      </w:pPr>
      <w:r w:rsidRPr="00C22E36">
        <w:rPr>
          <w:rFonts w:ascii="Times New Roman" w:hAnsi="Times New Roman" w:cs="Times New Roman"/>
          <w:sz w:val="24"/>
          <w:szCs w:val="24"/>
        </w:rPr>
        <w:t>Wnioski będą do pobran</w:t>
      </w:r>
      <w:r w:rsidR="00961B01">
        <w:rPr>
          <w:rFonts w:ascii="Times New Roman" w:hAnsi="Times New Roman" w:cs="Times New Roman"/>
          <w:sz w:val="24"/>
          <w:szCs w:val="24"/>
        </w:rPr>
        <w:t>ia w szkołach bądź na stronie internetowej Urzędu Miasta Oświęcim.</w:t>
      </w:r>
      <w:r w:rsidR="009979A3">
        <w:rPr>
          <w:rFonts w:ascii="Times New Roman" w:hAnsi="Times New Roman" w:cs="Times New Roman"/>
          <w:sz w:val="24"/>
          <w:szCs w:val="24"/>
        </w:rPr>
        <w:t xml:space="preserve"> </w:t>
      </w:r>
    </w:p>
    <w:p w:rsidR="000D7928" w:rsidRDefault="000D7928" w:rsidP="00FF1F97">
      <w:pPr>
        <w:spacing w:before="100" w:beforeAutospacing="1" w:after="100" w:afterAutospacing="1" w:line="240" w:lineRule="auto"/>
        <w:jc w:val="both"/>
        <w:rPr>
          <w:rFonts w:ascii="Times New Roman" w:hAnsi="Times New Roman" w:cs="Times New Roman"/>
          <w:sz w:val="24"/>
          <w:szCs w:val="24"/>
        </w:rPr>
      </w:pPr>
      <w:r w:rsidRPr="00C22E36">
        <w:rPr>
          <w:rFonts w:ascii="Times New Roman" w:hAnsi="Times New Roman" w:cs="Times New Roman"/>
          <w:sz w:val="24"/>
          <w:szCs w:val="24"/>
        </w:rPr>
        <w:t>Szczegółowe informacje d</w:t>
      </w:r>
      <w:r w:rsidR="00D45E3A">
        <w:rPr>
          <w:rFonts w:ascii="Times New Roman" w:hAnsi="Times New Roman" w:cs="Times New Roman"/>
          <w:sz w:val="24"/>
          <w:szCs w:val="24"/>
        </w:rPr>
        <w:t>otyczące Rządowego programu pomocy uczniom niepełnosprawnym w formie dofinansowania zakupu podręczników, materiałów edukacyjnych i materi</w:t>
      </w:r>
      <w:r w:rsidR="00124222">
        <w:rPr>
          <w:rFonts w:ascii="Times New Roman" w:hAnsi="Times New Roman" w:cs="Times New Roman"/>
          <w:sz w:val="24"/>
          <w:szCs w:val="24"/>
        </w:rPr>
        <w:t>ałów ćwiczeniowych w latach 2026-2028</w:t>
      </w:r>
      <w:r w:rsidRPr="00C22E36">
        <w:rPr>
          <w:rFonts w:ascii="Times New Roman" w:hAnsi="Times New Roman" w:cs="Times New Roman"/>
          <w:sz w:val="24"/>
          <w:szCs w:val="24"/>
        </w:rPr>
        <w:t xml:space="preserve"> można uzyskać w </w:t>
      </w:r>
      <w:r w:rsidR="00D45E3A">
        <w:rPr>
          <w:rFonts w:ascii="Times New Roman" w:hAnsi="Times New Roman" w:cs="Times New Roman"/>
          <w:sz w:val="24"/>
          <w:szCs w:val="24"/>
        </w:rPr>
        <w:t xml:space="preserve">sekretariatach szkół lub w Wydziale Oświaty Urzędu Miasta Oświęcim, </w:t>
      </w:r>
      <w:r w:rsidRPr="00C22E36">
        <w:rPr>
          <w:rFonts w:ascii="Times New Roman" w:hAnsi="Times New Roman" w:cs="Times New Roman"/>
          <w:sz w:val="24"/>
          <w:szCs w:val="24"/>
        </w:rPr>
        <w:t>ul. Królowej Jadwigi 12</w:t>
      </w:r>
      <w:r w:rsidR="00EE445E">
        <w:rPr>
          <w:rFonts w:ascii="Times New Roman" w:hAnsi="Times New Roman" w:cs="Times New Roman"/>
          <w:sz w:val="24"/>
          <w:szCs w:val="24"/>
        </w:rPr>
        <w:t>A</w:t>
      </w:r>
      <w:r w:rsidR="00793FF4">
        <w:rPr>
          <w:rFonts w:ascii="Times New Roman" w:hAnsi="Times New Roman" w:cs="Times New Roman"/>
          <w:sz w:val="24"/>
          <w:szCs w:val="24"/>
        </w:rPr>
        <w:t>, pod numerem</w:t>
      </w:r>
      <w:r w:rsidR="00D05593">
        <w:rPr>
          <w:rFonts w:ascii="Times New Roman" w:hAnsi="Times New Roman" w:cs="Times New Roman"/>
          <w:sz w:val="24"/>
          <w:szCs w:val="24"/>
        </w:rPr>
        <w:t xml:space="preserve"> telefo</w:t>
      </w:r>
      <w:r w:rsidR="00793FF4">
        <w:rPr>
          <w:rFonts w:ascii="Times New Roman" w:hAnsi="Times New Roman" w:cs="Times New Roman"/>
          <w:sz w:val="24"/>
          <w:szCs w:val="24"/>
        </w:rPr>
        <w:t>nu</w:t>
      </w:r>
      <w:r w:rsidR="00D05593">
        <w:rPr>
          <w:rFonts w:ascii="Times New Roman" w:hAnsi="Times New Roman" w:cs="Times New Roman"/>
          <w:sz w:val="24"/>
          <w:szCs w:val="24"/>
        </w:rPr>
        <w:t xml:space="preserve">: </w:t>
      </w:r>
      <w:r w:rsidR="00793FF4">
        <w:rPr>
          <w:rFonts w:ascii="Times New Roman" w:hAnsi="Times New Roman" w:cs="Times New Roman"/>
          <w:sz w:val="24"/>
          <w:szCs w:val="24"/>
        </w:rPr>
        <w:br/>
        <w:t>33 842 25 05.</w:t>
      </w:r>
    </w:p>
    <w:sectPr w:rsidR="000D79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0E11"/>
    <w:multiLevelType w:val="hybridMultilevel"/>
    <w:tmpl w:val="8D429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4E2673"/>
    <w:multiLevelType w:val="hybridMultilevel"/>
    <w:tmpl w:val="839EA2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207694"/>
    <w:multiLevelType w:val="hybridMultilevel"/>
    <w:tmpl w:val="436A9D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963F10"/>
    <w:multiLevelType w:val="multilevel"/>
    <w:tmpl w:val="12C6A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8C29C9"/>
    <w:multiLevelType w:val="hybridMultilevel"/>
    <w:tmpl w:val="98101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2A06945"/>
    <w:multiLevelType w:val="hybridMultilevel"/>
    <w:tmpl w:val="91283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4A268E4"/>
    <w:multiLevelType w:val="hybridMultilevel"/>
    <w:tmpl w:val="77F8C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0BB1035"/>
    <w:multiLevelType w:val="hybridMultilevel"/>
    <w:tmpl w:val="0D444860"/>
    <w:lvl w:ilvl="0" w:tplc="055ACF0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3955A9"/>
    <w:multiLevelType w:val="hybridMultilevel"/>
    <w:tmpl w:val="E0D87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5661C76"/>
    <w:multiLevelType w:val="hybridMultilevel"/>
    <w:tmpl w:val="CBD2C7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DA0AE6"/>
    <w:multiLevelType w:val="multilevel"/>
    <w:tmpl w:val="71D0C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555700"/>
    <w:multiLevelType w:val="hybridMultilevel"/>
    <w:tmpl w:val="E624A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E5123EF"/>
    <w:multiLevelType w:val="multilevel"/>
    <w:tmpl w:val="93104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DC5816"/>
    <w:multiLevelType w:val="multilevel"/>
    <w:tmpl w:val="38661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59097C"/>
    <w:multiLevelType w:val="hybridMultilevel"/>
    <w:tmpl w:val="0A9A0850"/>
    <w:lvl w:ilvl="0" w:tplc="1E7A91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BAC6848"/>
    <w:multiLevelType w:val="hybridMultilevel"/>
    <w:tmpl w:val="09009B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907F93"/>
    <w:multiLevelType w:val="multilevel"/>
    <w:tmpl w:val="DE9C95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480CE6"/>
    <w:multiLevelType w:val="hybridMultilevel"/>
    <w:tmpl w:val="273A2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174536"/>
    <w:multiLevelType w:val="multilevel"/>
    <w:tmpl w:val="F3047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9"/>
  </w:num>
  <w:num w:numId="3">
    <w:abstractNumId w:val="13"/>
  </w:num>
  <w:num w:numId="4">
    <w:abstractNumId w:val="12"/>
  </w:num>
  <w:num w:numId="5">
    <w:abstractNumId w:val="18"/>
  </w:num>
  <w:num w:numId="6">
    <w:abstractNumId w:val="3"/>
  </w:num>
  <w:num w:numId="7">
    <w:abstractNumId w:val="11"/>
  </w:num>
  <w:num w:numId="8">
    <w:abstractNumId w:val="1"/>
  </w:num>
  <w:num w:numId="9">
    <w:abstractNumId w:val="7"/>
  </w:num>
  <w:num w:numId="10">
    <w:abstractNumId w:val="8"/>
  </w:num>
  <w:num w:numId="11">
    <w:abstractNumId w:val="17"/>
  </w:num>
  <w:num w:numId="12">
    <w:abstractNumId w:val="6"/>
  </w:num>
  <w:num w:numId="13">
    <w:abstractNumId w:val="16"/>
  </w:num>
  <w:num w:numId="14">
    <w:abstractNumId w:val="15"/>
  </w:num>
  <w:num w:numId="15">
    <w:abstractNumId w:val="0"/>
  </w:num>
  <w:num w:numId="16">
    <w:abstractNumId w:val="5"/>
  </w:num>
  <w:num w:numId="17">
    <w:abstractNumId w:val="4"/>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5DD"/>
    <w:rsid w:val="00011DCA"/>
    <w:rsid w:val="00031FB0"/>
    <w:rsid w:val="000334AB"/>
    <w:rsid w:val="00033A26"/>
    <w:rsid w:val="00043E96"/>
    <w:rsid w:val="000A558F"/>
    <w:rsid w:val="000B0B5B"/>
    <w:rsid w:val="000D7928"/>
    <w:rsid w:val="00124222"/>
    <w:rsid w:val="00142AE0"/>
    <w:rsid w:val="00162FF0"/>
    <w:rsid w:val="00185D79"/>
    <w:rsid w:val="001F5161"/>
    <w:rsid w:val="002509F5"/>
    <w:rsid w:val="002A4582"/>
    <w:rsid w:val="00316D62"/>
    <w:rsid w:val="00370862"/>
    <w:rsid w:val="00387B56"/>
    <w:rsid w:val="003B05D6"/>
    <w:rsid w:val="003B527B"/>
    <w:rsid w:val="004D4A33"/>
    <w:rsid w:val="005305D7"/>
    <w:rsid w:val="0057426A"/>
    <w:rsid w:val="005D1443"/>
    <w:rsid w:val="006A7EEB"/>
    <w:rsid w:val="00704B53"/>
    <w:rsid w:val="007612E3"/>
    <w:rsid w:val="00793141"/>
    <w:rsid w:val="00793FF4"/>
    <w:rsid w:val="0082163B"/>
    <w:rsid w:val="008528A5"/>
    <w:rsid w:val="00867976"/>
    <w:rsid w:val="008D1C1E"/>
    <w:rsid w:val="0094428A"/>
    <w:rsid w:val="00961B01"/>
    <w:rsid w:val="009979A3"/>
    <w:rsid w:val="009D2299"/>
    <w:rsid w:val="00A554E9"/>
    <w:rsid w:val="00A77CA5"/>
    <w:rsid w:val="00AA5753"/>
    <w:rsid w:val="00B23308"/>
    <w:rsid w:val="00B24DAF"/>
    <w:rsid w:val="00B90230"/>
    <w:rsid w:val="00BE25DD"/>
    <w:rsid w:val="00BF648D"/>
    <w:rsid w:val="00C22E36"/>
    <w:rsid w:val="00C30DD5"/>
    <w:rsid w:val="00C40211"/>
    <w:rsid w:val="00C46C88"/>
    <w:rsid w:val="00C526AC"/>
    <w:rsid w:val="00D05593"/>
    <w:rsid w:val="00D10BDE"/>
    <w:rsid w:val="00D42198"/>
    <w:rsid w:val="00D45E3A"/>
    <w:rsid w:val="00D6166F"/>
    <w:rsid w:val="00D767F8"/>
    <w:rsid w:val="00DD0AEA"/>
    <w:rsid w:val="00E9621C"/>
    <w:rsid w:val="00EE445E"/>
    <w:rsid w:val="00EE4467"/>
    <w:rsid w:val="00F130E7"/>
    <w:rsid w:val="00F15781"/>
    <w:rsid w:val="00F52F97"/>
    <w:rsid w:val="00F70C33"/>
    <w:rsid w:val="00F8012B"/>
    <w:rsid w:val="00FF1F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AA64"/>
  <w15:chartTrackingRefBased/>
  <w15:docId w15:val="{9BF33C7C-74E4-452B-8A61-1E35AA2D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30DD5"/>
    <w:pPr>
      <w:ind w:left="720"/>
      <w:contextualSpacing/>
    </w:pPr>
  </w:style>
  <w:style w:type="table" w:styleId="Tabela-Siatka">
    <w:name w:val="Table Grid"/>
    <w:basedOn w:val="Standardowy"/>
    <w:uiPriority w:val="39"/>
    <w:rsid w:val="00FF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10B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0BDE"/>
    <w:rPr>
      <w:rFonts w:ascii="Segoe UI" w:hAnsi="Segoe UI" w:cs="Segoe UI"/>
      <w:sz w:val="18"/>
      <w:szCs w:val="18"/>
    </w:rPr>
  </w:style>
  <w:style w:type="paragraph" w:styleId="NormalnyWeb">
    <w:name w:val="Normal (Web)"/>
    <w:basedOn w:val="Normalny"/>
    <w:uiPriority w:val="99"/>
    <w:semiHidden/>
    <w:unhideWhenUsed/>
    <w:rsid w:val="000A558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90289">
      <w:bodyDiv w:val="1"/>
      <w:marLeft w:val="0"/>
      <w:marRight w:val="0"/>
      <w:marTop w:val="0"/>
      <w:marBottom w:val="0"/>
      <w:divBdr>
        <w:top w:val="none" w:sz="0" w:space="0" w:color="auto"/>
        <w:left w:val="none" w:sz="0" w:space="0" w:color="auto"/>
        <w:bottom w:val="none" w:sz="0" w:space="0" w:color="auto"/>
        <w:right w:val="none" w:sz="0" w:space="0" w:color="auto"/>
      </w:divBdr>
      <w:divsChild>
        <w:div w:id="1013844950">
          <w:marLeft w:val="0"/>
          <w:marRight w:val="0"/>
          <w:marTop w:val="0"/>
          <w:marBottom w:val="0"/>
          <w:divBdr>
            <w:top w:val="none" w:sz="0" w:space="0" w:color="auto"/>
            <w:left w:val="none" w:sz="0" w:space="0" w:color="auto"/>
            <w:bottom w:val="none" w:sz="0" w:space="0" w:color="auto"/>
            <w:right w:val="none" w:sz="0" w:space="0" w:color="auto"/>
          </w:divBdr>
          <w:divsChild>
            <w:div w:id="17791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6433">
      <w:bodyDiv w:val="1"/>
      <w:marLeft w:val="0"/>
      <w:marRight w:val="0"/>
      <w:marTop w:val="0"/>
      <w:marBottom w:val="0"/>
      <w:divBdr>
        <w:top w:val="none" w:sz="0" w:space="0" w:color="auto"/>
        <w:left w:val="none" w:sz="0" w:space="0" w:color="auto"/>
        <w:bottom w:val="none" w:sz="0" w:space="0" w:color="auto"/>
        <w:right w:val="none" w:sz="0" w:space="0" w:color="auto"/>
      </w:divBdr>
    </w:div>
    <w:div w:id="581454804">
      <w:bodyDiv w:val="1"/>
      <w:marLeft w:val="0"/>
      <w:marRight w:val="0"/>
      <w:marTop w:val="0"/>
      <w:marBottom w:val="0"/>
      <w:divBdr>
        <w:top w:val="none" w:sz="0" w:space="0" w:color="auto"/>
        <w:left w:val="none" w:sz="0" w:space="0" w:color="auto"/>
        <w:bottom w:val="none" w:sz="0" w:space="0" w:color="auto"/>
        <w:right w:val="none" w:sz="0" w:space="0" w:color="auto"/>
      </w:divBdr>
      <w:divsChild>
        <w:div w:id="53361922">
          <w:marLeft w:val="0"/>
          <w:marRight w:val="0"/>
          <w:marTop w:val="0"/>
          <w:marBottom w:val="0"/>
          <w:divBdr>
            <w:top w:val="none" w:sz="0" w:space="0" w:color="auto"/>
            <w:left w:val="none" w:sz="0" w:space="0" w:color="auto"/>
            <w:bottom w:val="none" w:sz="0" w:space="0" w:color="auto"/>
            <w:right w:val="none" w:sz="0" w:space="0" w:color="auto"/>
          </w:divBdr>
          <w:divsChild>
            <w:div w:id="95366497">
              <w:marLeft w:val="0"/>
              <w:marRight w:val="0"/>
              <w:marTop w:val="0"/>
              <w:marBottom w:val="0"/>
              <w:divBdr>
                <w:top w:val="none" w:sz="0" w:space="0" w:color="auto"/>
                <w:left w:val="none" w:sz="0" w:space="0" w:color="auto"/>
                <w:bottom w:val="none" w:sz="0" w:space="0" w:color="auto"/>
                <w:right w:val="none" w:sz="0" w:space="0" w:color="auto"/>
              </w:divBdr>
              <w:divsChild>
                <w:div w:id="16560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30844">
      <w:bodyDiv w:val="1"/>
      <w:marLeft w:val="0"/>
      <w:marRight w:val="0"/>
      <w:marTop w:val="0"/>
      <w:marBottom w:val="0"/>
      <w:divBdr>
        <w:top w:val="none" w:sz="0" w:space="0" w:color="auto"/>
        <w:left w:val="none" w:sz="0" w:space="0" w:color="auto"/>
        <w:bottom w:val="none" w:sz="0" w:space="0" w:color="auto"/>
        <w:right w:val="none" w:sz="0" w:space="0" w:color="auto"/>
      </w:divBdr>
    </w:div>
    <w:div w:id="1602493181">
      <w:bodyDiv w:val="1"/>
      <w:marLeft w:val="0"/>
      <w:marRight w:val="0"/>
      <w:marTop w:val="0"/>
      <w:marBottom w:val="0"/>
      <w:divBdr>
        <w:top w:val="none" w:sz="0" w:space="0" w:color="auto"/>
        <w:left w:val="none" w:sz="0" w:space="0" w:color="auto"/>
        <w:bottom w:val="none" w:sz="0" w:space="0" w:color="auto"/>
        <w:right w:val="none" w:sz="0" w:space="0" w:color="auto"/>
      </w:divBdr>
      <w:divsChild>
        <w:div w:id="1832136848">
          <w:marLeft w:val="375"/>
          <w:marRight w:val="0"/>
          <w:marTop w:val="0"/>
          <w:marBottom w:val="0"/>
          <w:divBdr>
            <w:top w:val="none" w:sz="0" w:space="0" w:color="auto"/>
            <w:left w:val="none" w:sz="0" w:space="0" w:color="auto"/>
            <w:bottom w:val="none" w:sz="0" w:space="0" w:color="auto"/>
            <w:right w:val="none" w:sz="0" w:space="0" w:color="auto"/>
          </w:divBdr>
          <w:divsChild>
            <w:div w:id="1520847154">
              <w:marLeft w:val="225"/>
              <w:marRight w:val="0"/>
              <w:marTop w:val="0"/>
              <w:marBottom w:val="0"/>
              <w:divBdr>
                <w:top w:val="none" w:sz="0" w:space="0" w:color="auto"/>
                <w:left w:val="none" w:sz="0" w:space="0" w:color="auto"/>
                <w:bottom w:val="none" w:sz="0" w:space="0" w:color="auto"/>
                <w:right w:val="none" w:sz="0" w:space="0" w:color="auto"/>
              </w:divBdr>
            </w:div>
            <w:div w:id="627469549">
              <w:marLeft w:val="225"/>
              <w:marRight w:val="0"/>
              <w:marTop w:val="0"/>
              <w:marBottom w:val="0"/>
              <w:divBdr>
                <w:top w:val="none" w:sz="0" w:space="0" w:color="auto"/>
                <w:left w:val="none" w:sz="0" w:space="0" w:color="auto"/>
                <w:bottom w:val="none" w:sz="0" w:space="0" w:color="auto"/>
                <w:right w:val="none" w:sz="0" w:space="0" w:color="auto"/>
              </w:divBdr>
            </w:div>
            <w:div w:id="1889998295">
              <w:marLeft w:val="225"/>
              <w:marRight w:val="0"/>
              <w:marTop w:val="0"/>
              <w:marBottom w:val="0"/>
              <w:divBdr>
                <w:top w:val="none" w:sz="0" w:space="0" w:color="auto"/>
                <w:left w:val="none" w:sz="0" w:space="0" w:color="auto"/>
                <w:bottom w:val="none" w:sz="0" w:space="0" w:color="auto"/>
                <w:right w:val="none" w:sz="0" w:space="0" w:color="auto"/>
              </w:divBdr>
            </w:div>
          </w:divsChild>
        </w:div>
        <w:div w:id="623972419">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C5787-1649-420F-90A8-BC0B2796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4</Pages>
  <Words>1356</Words>
  <Characters>8136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Olszewska</dc:creator>
  <cp:keywords/>
  <dc:description/>
  <cp:lastModifiedBy>Piekarska Marta</cp:lastModifiedBy>
  <cp:revision>12</cp:revision>
  <cp:lastPrinted>2023-08-31T09:46:00Z</cp:lastPrinted>
  <dcterms:created xsi:type="dcterms:W3CDTF">2021-06-21T12:56:00Z</dcterms:created>
  <dcterms:modified xsi:type="dcterms:W3CDTF">2026-08-14T06:20:00Z</dcterms:modified>
</cp:coreProperties>
</file>